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BD0327" w:rsidRPr="00E36C2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E2A5D" w:rsidRDefault="000C745E" w:rsidP="00D468D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</w:t>
      </w:r>
      <w:r w:rsidR="009E2A5D">
        <w:rPr>
          <w:rFonts w:ascii="宋体" w:hAnsi="宋体" w:hint="eastAsia"/>
          <w:sz w:val="18"/>
          <w:szCs w:val="18"/>
        </w:rPr>
        <w:t>【浙江嵊州农村商业银行股份有限公司】</w:t>
      </w:r>
    </w:p>
    <w:p w:rsidR="009E2A5D" w:rsidRDefault="009E2A5D" w:rsidP="00D468D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9E2A5D" w:rsidP="009E2A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BD0327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9F5771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9F5771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9E2A5D" w:rsidRPr="009E2A5D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2A5D"/>
    <w:rsid w:val="009E4DBC"/>
    <w:rsid w:val="009F5771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D0327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771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9F5771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9F5771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9F577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9F57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9F57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9F57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9F5771"/>
    <w:rPr>
      <w:b/>
      <w:bCs/>
    </w:rPr>
  </w:style>
  <w:style w:type="character" w:styleId="a8">
    <w:name w:val="Strong"/>
    <w:uiPriority w:val="22"/>
    <w:qFormat/>
    <w:rsid w:val="009F5771"/>
    <w:rPr>
      <w:b/>
      <w:bCs/>
    </w:rPr>
  </w:style>
  <w:style w:type="character" w:styleId="a9">
    <w:name w:val="annotation reference"/>
    <w:qFormat/>
    <w:rsid w:val="009F5771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9F5771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9F5771"/>
    <w:rPr>
      <w:sz w:val="18"/>
      <w:szCs w:val="18"/>
    </w:rPr>
  </w:style>
  <w:style w:type="paragraph" w:customStyle="1" w:styleId="Default">
    <w:name w:val="Default"/>
    <w:qFormat/>
    <w:rsid w:val="009F5771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9F5771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9F5771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9F5771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9F5771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9F5771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9F5771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9F5771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2024-01-16T01:12:00Z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