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半年添益2007期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TYG6M2007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半年添益2007期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TYG6M2007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2024-4-3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2024-10-9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2.70%-3.40%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2024-3-27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2024-4-2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2024-4-3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2024-9-25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2024-10-9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2024-10-10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2024年3月18日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