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FE1A71" w:rsidRPr="00FE1A71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FE1A71" w:rsidRPr="00FE1A71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FE1A71" w:rsidRPr="00FE1A71" w:rsidRDefault="00FE1A71" w:rsidP="00FE1A71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FE1A71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FE1A71">
      <w:pPr>
        <w:ind w:firstLineChars="200" w:firstLine="360"/>
        <w:rPr>
          <w:rFonts w:ascii="宋体" w:hAnsi="宋体"/>
          <w:sz w:val="18"/>
          <w:szCs w:val="18"/>
        </w:rPr>
      </w:pPr>
      <w:r w:rsidRPr="00FE1A71">
        <w:rPr>
          <w:rFonts w:ascii="宋体" w:hAnsi="宋体" w:hint="eastAsia"/>
          <w:sz w:val="18"/>
          <w:szCs w:val="18"/>
        </w:rPr>
        <w:t>浙江嵊州农村商业银行股份有限公司门户网站：【www.zjszbank.com】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FE1A71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0708C4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0708C4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FE1A71" w:rsidRPr="00FE1A71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708C4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00FE1A71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8C4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0708C4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0708C4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0708C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0708C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0708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0708C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0708C4"/>
    <w:rPr>
      <w:b/>
      <w:bCs/>
    </w:rPr>
  </w:style>
  <w:style w:type="character" w:styleId="a8">
    <w:name w:val="Strong"/>
    <w:uiPriority w:val="22"/>
    <w:qFormat/>
    <w:rsid w:val="000708C4"/>
    <w:rPr>
      <w:b/>
      <w:bCs/>
    </w:rPr>
  </w:style>
  <w:style w:type="character" w:styleId="a9">
    <w:name w:val="annotation reference"/>
    <w:qFormat/>
    <w:rsid w:val="000708C4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0708C4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0708C4"/>
    <w:rPr>
      <w:sz w:val="18"/>
      <w:szCs w:val="18"/>
    </w:rPr>
  </w:style>
  <w:style w:type="paragraph" w:customStyle="1" w:styleId="Default">
    <w:name w:val="Default"/>
    <w:qFormat/>
    <w:rsid w:val="000708C4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0708C4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0708C4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0708C4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0708C4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0708C4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0708C4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0708C4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7</cp:revision>
  <dcterms:created xsi:type="dcterms:W3CDTF">2023-11-06T01:28:00Z</dcterms:created>
  <dcterms:modified xsi:type="dcterms:W3CDTF">2024-05-10T08:19:00Z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