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964" w:rsidRDefault="0008460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bookmarkStart w:id="0" w:name="_GoBack"/>
      <w:bookmarkEnd w:id="0"/>
      <w:r>
        <w:rPr>
          <w:rFonts w:ascii="黑体" w:eastAsia="黑体" w:hAnsi="黑体" w:hint="eastAsia"/>
          <w:b/>
          <w:sz w:val="28"/>
          <w:szCs w:val="28"/>
        </w:rPr>
        <w:t>丰收封闭式固收类】</w:t>
      </w:r>
      <w:permEnd w:id="0"/>
      <w:r>
        <w:rPr>
          <w:rFonts w:ascii="黑体" w:eastAsia="黑体" w:hAnsi="黑体" w:hint="eastAsia"/>
          <w:b/>
          <w:sz w:val="28"/>
          <w:szCs w:val="28"/>
        </w:rPr>
        <w:t>理财产品</w:t>
      </w:r>
    </w:p>
    <w:p w:rsidR="002D4964" w:rsidRDefault="0008460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2D4964" w:rsidRDefault="0008460F" w:rsidP="0008460F">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2D4964" w:rsidRDefault="0008460F" w:rsidP="0008460F">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2D4964" w:rsidRDefault="002D4964">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2D4964">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2D4964" w:rsidRDefault="0008460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2D4964" w:rsidRDefault="002D4964">
            <w:pPr>
              <w:pStyle w:val="a6"/>
              <w:spacing w:line="320" w:lineRule="exact"/>
              <w:rPr>
                <w:rFonts w:ascii="宋体" w:hAnsi="宋体"/>
                <w:b/>
                <w:bCs/>
                <w:sz w:val="28"/>
                <w:szCs w:val="28"/>
              </w:rPr>
            </w:pPr>
          </w:p>
        </w:tc>
      </w:tr>
      <w:tr w:rsidR="002D4964">
        <w:trPr>
          <w:cantSplit/>
          <w:trHeight w:hRule="exact" w:val="170"/>
          <w:jc w:val="center"/>
        </w:trPr>
        <w:tc>
          <w:tcPr>
            <w:tcW w:w="7598" w:type="dxa"/>
            <w:gridSpan w:val="6"/>
            <w:shd w:val="pct10" w:color="A6A6A6" w:themeColor="background1" w:themeShade="A6" w:fill="A6A6A6" w:themeFill="background1" w:themeFillShade="A6"/>
            <w:vAlign w:val="center"/>
          </w:tcPr>
          <w:p w:rsidR="002D4964" w:rsidRDefault="002D4964">
            <w:pPr>
              <w:pStyle w:val="a6"/>
              <w:spacing w:line="320" w:lineRule="exact"/>
              <w:rPr>
                <w:rFonts w:ascii="宋体" w:hAnsi="宋体"/>
                <w:b/>
                <w:bCs/>
                <w:sz w:val="28"/>
                <w:szCs w:val="28"/>
              </w:rPr>
            </w:pPr>
          </w:p>
        </w:tc>
      </w:tr>
      <w:tr w:rsidR="002D4964">
        <w:trPr>
          <w:trHeight w:hRule="exact" w:val="340"/>
          <w:jc w:val="center"/>
        </w:trPr>
        <w:tc>
          <w:tcPr>
            <w:tcW w:w="817" w:type="dxa"/>
            <w:vMerge w:val="restart"/>
            <w:shd w:val="solid" w:color="FFFFFF" w:fill="FFFFFF"/>
            <w:vAlign w:val="center"/>
          </w:tcPr>
          <w:p w:rsidR="002D4964" w:rsidRDefault="0008460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2D4964" w:rsidRDefault="002D4964">
            <w:pPr>
              <w:spacing w:line="320" w:lineRule="exact"/>
              <w:jc w:val="left"/>
              <w:rPr>
                <w:rFonts w:ascii="宋体" w:hAnsi="宋体"/>
                <w:bCs/>
                <w:sz w:val="18"/>
                <w:szCs w:val="18"/>
              </w:rPr>
            </w:pPr>
          </w:p>
        </w:tc>
      </w:tr>
      <w:tr w:rsidR="002D4964">
        <w:trPr>
          <w:trHeight w:hRule="exact" w:val="340"/>
          <w:jc w:val="center"/>
        </w:trPr>
        <w:tc>
          <w:tcPr>
            <w:tcW w:w="817" w:type="dxa"/>
            <w:vMerge/>
            <w:shd w:val="solid" w:color="FFFFFF" w:fill="FFFFFF"/>
            <w:vAlign w:val="center"/>
          </w:tcPr>
          <w:p w:rsidR="002D4964" w:rsidRDefault="002D4964">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2D4964" w:rsidRDefault="002D4964">
            <w:pPr>
              <w:spacing w:line="320" w:lineRule="exact"/>
              <w:jc w:val="left"/>
              <w:rPr>
                <w:rFonts w:ascii="宋体" w:hAnsi="宋体"/>
                <w:bCs/>
                <w:sz w:val="18"/>
                <w:szCs w:val="18"/>
              </w:rPr>
            </w:pPr>
          </w:p>
        </w:tc>
        <w:tc>
          <w:tcPr>
            <w:tcW w:w="1085" w:type="dxa"/>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2D4964" w:rsidRDefault="002D4964">
            <w:pPr>
              <w:spacing w:line="320" w:lineRule="exact"/>
              <w:jc w:val="left"/>
              <w:rPr>
                <w:rFonts w:ascii="宋体" w:hAnsi="宋体"/>
                <w:bCs/>
                <w:sz w:val="18"/>
                <w:szCs w:val="18"/>
              </w:rPr>
            </w:pPr>
          </w:p>
        </w:tc>
        <w:tc>
          <w:tcPr>
            <w:tcW w:w="1234" w:type="dxa"/>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2D4964" w:rsidRDefault="002D4964">
            <w:pPr>
              <w:spacing w:line="320" w:lineRule="exact"/>
              <w:jc w:val="left"/>
              <w:rPr>
                <w:rFonts w:ascii="宋体" w:hAnsi="宋体"/>
                <w:bCs/>
                <w:sz w:val="18"/>
                <w:szCs w:val="18"/>
              </w:rPr>
            </w:pPr>
          </w:p>
        </w:tc>
      </w:tr>
      <w:tr w:rsidR="002D4964">
        <w:trPr>
          <w:trHeight w:hRule="exact" w:val="340"/>
          <w:jc w:val="center"/>
        </w:trPr>
        <w:tc>
          <w:tcPr>
            <w:tcW w:w="817" w:type="dxa"/>
            <w:vMerge/>
            <w:shd w:val="solid" w:color="FFFFFF" w:fill="FFFFFF"/>
            <w:vAlign w:val="center"/>
          </w:tcPr>
          <w:p w:rsidR="002D4964" w:rsidRDefault="002D4964">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2D4964" w:rsidRDefault="002D4964">
            <w:pPr>
              <w:spacing w:line="320" w:lineRule="exact"/>
              <w:jc w:val="left"/>
              <w:rPr>
                <w:rFonts w:ascii="宋体" w:hAnsi="宋体"/>
                <w:bCs/>
                <w:sz w:val="18"/>
                <w:szCs w:val="18"/>
              </w:rPr>
            </w:pPr>
          </w:p>
        </w:tc>
        <w:tc>
          <w:tcPr>
            <w:tcW w:w="1085" w:type="dxa"/>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2D4964" w:rsidRDefault="002D4964">
            <w:pPr>
              <w:spacing w:line="320" w:lineRule="exact"/>
              <w:jc w:val="left"/>
              <w:rPr>
                <w:rFonts w:ascii="宋体" w:hAnsi="宋体"/>
                <w:bCs/>
                <w:sz w:val="18"/>
                <w:szCs w:val="18"/>
              </w:rPr>
            </w:pPr>
          </w:p>
        </w:tc>
        <w:tc>
          <w:tcPr>
            <w:tcW w:w="1234" w:type="dxa"/>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2D4964" w:rsidRDefault="002D4964">
            <w:pPr>
              <w:spacing w:line="320" w:lineRule="exact"/>
              <w:jc w:val="left"/>
              <w:rPr>
                <w:rFonts w:ascii="宋体" w:hAnsi="宋体"/>
                <w:bCs/>
                <w:sz w:val="18"/>
                <w:szCs w:val="18"/>
              </w:rPr>
            </w:pPr>
          </w:p>
        </w:tc>
      </w:tr>
      <w:tr w:rsidR="002D4964">
        <w:trPr>
          <w:trHeight w:hRule="exact" w:val="340"/>
          <w:jc w:val="center"/>
        </w:trPr>
        <w:tc>
          <w:tcPr>
            <w:tcW w:w="817" w:type="dxa"/>
            <w:vMerge/>
            <w:shd w:val="solid" w:color="FFFFFF" w:fill="FFFFFF"/>
            <w:vAlign w:val="center"/>
          </w:tcPr>
          <w:p w:rsidR="002D4964" w:rsidRDefault="002D4964">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2D4964" w:rsidRDefault="002D4964">
            <w:pPr>
              <w:spacing w:line="320" w:lineRule="exact"/>
              <w:jc w:val="left"/>
              <w:rPr>
                <w:rFonts w:ascii="宋体" w:hAnsi="宋体"/>
                <w:bCs/>
                <w:sz w:val="18"/>
                <w:szCs w:val="18"/>
              </w:rPr>
            </w:pPr>
          </w:p>
        </w:tc>
        <w:tc>
          <w:tcPr>
            <w:tcW w:w="1085" w:type="dxa"/>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2D4964" w:rsidRDefault="002D4964">
            <w:pPr>
              <w:spacing w:line="320" w:lineRule="exact"/>
              <w:jc w:val="left"/>
              <w:rPr>
                <w:rFonts w:ascii="宋体" w:hAnsi="宋体"/>
                <w:bCs/>
                <w:sz w:val="18"/>
                <w:szCs w:val="18"/>
              </w:rPr>
            </w:pPr>
          </w:p>
        </w:tc>
      </w:tr>
      <w:tr w:rsidR="002D4964">
        <w:trPr>
          <w:trHeight w:hRule="exact" w:val="340"/>
          <w:jc w:val="center"/>
        </w:trPr>
        <w:tc>
          <w:tcPr>
            <w:tcW w:w="817" w:type="dxa"/>
            <w:vMerge/>
            <w:shd w:val="solid" w:color="FFFFFF" w:fill="FFFFFF"/>
            <w:vAlign w:val="center"/>
          </w:tcPr>
          <w:p w:rsidR="002D4964" w:rsidRDefault="002D4964">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2D4964" w:rsidRDefault="002D4964">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r>
      <w:tr w:rsidR="002D4964">
        <w:trPr>
          <w:trHeight w:hRule="exact" w:val="340"/>
          <w:jc w:val="center"/>
        </w:trPr>
        <w:tc>
          <w:tcPr>
            <w:tcW w:w="817" w:type="dxa"/>
            <w:vMerge/>
            <w:shd w:val="solid" w:color="FFFFFF" w:fill="FFFFFF"/>
            <w:vAlign w:val="center"/>
          </w:tcPr>
          <w:p w:rsidR="002D4964" w:rsidRDefault="002D4964">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r>
      <w:tr w:rsidR="002D4964">
        <w:trPr>
          <w:trHeight w:hRule="exact" w:val="340"/>
          <w:jc w:val="center"/>
        </w:trPr>
        <w:tc>
          <w:tcPr>
            <w:tcW w:w="817" w:type="dxa"/>
            <w:vMerge/>
            <w:shd w:val="solid" w:color="FFFFFF" w:fill="FFFFFF"/>
            <w:vAlign w:val="center"/>
          </w:tcPr>
          <w:p w:rsidR="002D4964" w:rsidRDefault="002D4964">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r>
      <w:tr w:rsidR="002D4964">
        <w:trPr>
          <w:trHeight w:hRule="exact" w:val="340"/>
          <w:jc w:val="center"/>
        </w:trPr>
        <w:tc>
          <w:tcPr>
            <w:tcW w:w="817" w:type="dxa"/>
            <w:vMerge/>
            <w:shd w:val="solid" w:color="FFFFFF" w:fill="FFFFFF"/>
            <w:vAlign w:val="center"/>
          </w:tcPr>
          <w:p w:rsidR="002D4964" w:rsidRDefault="002D4964">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r>
      <w:tr w:rsidR="002D4964">
        <w:trPr>
          <w:trHeight w:hRule="exact" w:val="340"/>
          <w:jc w:val="center"/>
        </w:trPr>
        <w:tc>
          <w:tcPr>
            <w:tcW w:w="817" w:type="dxa"/>
            <w:vMerge/>
            <w:shd w:val="solid" w:color="FFFFFF" w:fill="FFFFFF"/>
            <w:vAlign w:val="center"/>
          </w:tcPr>
          <w:p w:rsidR="002D4964" w:rsidRDefault="002D4964">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08460F">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r>
      <w:tr w:rsidR="002D4964">
        <w:trPr>
          <w:trHeight w:hRule="exact" w:val="340"/>
          <w:jc w:val="center"/>
        </w:trPr>
        <w:tc>
          <w:tcPr>
            <w:tcW w:w="817" w:type="dxa"/>
            <w:vMerge/>
            <w:shd w:val="solid" w:color="FFFFFF" w:fill="FFFFFF"/>
            <w:vAlign w:val="center"/>
          </w:tcPr>
          <w:p w:rsidR="002D4964" w:rsidRDefault="002D4964">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r>
      <w:tr w:rsidR="002D4964">
        <w:trPr>
          <w:trHeight w:hRule="exact" w:val="340"/>
          <w:jc w:val="center"/>
        </w:trPr>
        <w:tc>
          <w:tcPr>
            <w:tcW w:w="817" w:type="dxa"/>
            <w:vMerge/>
            <w:tcBorders>
              <w:bottom w:val="single" w:sz="12" w:space="0" w:color="auto"/>
            </w:tcBorders>
            <w:shd w:val="solid" w:color="FFFFFF" w:fill="FFFFFF"/>
            <w:vAlign w:val="center"/>
          </w:tcPr>
          <w:p w:rsidR="002D4964" w:rsidRDefault="002D4964">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2D4964" w:rsidRDefault="002D4964">
            <w:pPr>
              <w:spacing w:line="320" w:lineRule="exact"/>
              <w:jc w:val="left"/>
              <w:rPr>
                <w:rFonts w:ascii="宋体" w:hAnsi="宋体"/>
                <w:bCs/>
                <w:sz w:val="18"/>
                <w:szCs w:val="18"/>
              </w:rPr>
            </w:pPr>
          </w:p>
        </w:tc>
      </w:tr>
      <w:permEnd w:id="15"/>
      <w:tr w:rsidR="002D4964">
        <w:trPr>
          <w:trHeight w:hRule="exact" w:val="170"/>
          <w:jc w:val="center"/>
        </w:trPr>
        <w:tc>
          <w:tcPr>
            <w:tcW w:w="7598" w:type="dxa"/>
            <w:gridSpan w:val="6"/>
            <w:shd w:val="pct10" w:color="FFFFFF" w:fill="A6A6A6" w:themeFill="background1" w:themeFillShade="A6"/>
            <w:vAlign w:val="center"/>
          </w:tcPr>
          <w:p w:rsidR="002D4964" w:rsidRDefault="002D4964">
            <w:pPr>
              <w:pStyle w:val="a6"/>
              <w:pBdr>
                <w:bottom w:val="none" w:sz="0" w:space="0" w:color="auto"/>
              </w:pBdr>
              <w:spacing w:line="320" w:lineRule="exact"/>
              <w:rPr>
                <w:rFonts w:ascii="宋体" w:hAnsi="宋体"/>
                <w:b/>
                <w:bCs/>
                <w:sz w:val="28"/>
                <w:szCs w:val="28"/>
              </w:rPr>
            </w:pPr>
          </w:p>
        </w:tc>
      </w:tr>
      <w:tr w:rsidR="002D4964">
        <w:trPr>
          <w:trHeight w:val="402"/>
          <w:jc w:val="center"/>
        </w:trPr>
        <w:tc>
          <w:tcPr>
            <w:tcW w:w="817" w:type="dxa"/>
            <w:vMerge w:val="restart"/>
            <w:shd w:val="solid" w:color="FFFFFF" w:fill="FFFFFF"/>
            <w:vAlign w:val="center"/>
          </w:tcPr>
          <w:p w:rsidR="002D4964" w:rsidRDefault="0008460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2D4964" w:rsidRDefault="0008460F">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2D4964" w:rsidRDefault="0008460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2D4964" w:rsidRDefault="0008460F">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2D4964">
        <w:trPr>
          <w:trHeight w:val="402"/>
          <w:jc w:val="center"/>
        </w:trPr>
        <w:tc>
          <w:tcPr>
            <w:tcW w:w="817" w:type="dxa"/>
            <w:vMerge/>
            <w:shd w:val="solid" w:color="FFFFFF" w:fill="FFFFFF"/>
            <w:vAlign w:val="center"/>
          </w:tcPr>
          <w:p w:rsidR="002D4964" w:rsidRDefault="002D4964">
            <w:pPr>
              <w:spacing w:line="320" w:lineRule="exact"/>
              <w:jc w:val="left"/>
              <w:rPr>
                <w:rFonts w:ascii="宋体" w:hAnsi="宋体"/>
                <w:b/>
                <w:bCs/>
                <w:sz w:val="18"/>
                <w:szCs w:val="18"/>
              </w:rPr>
            </w:pPr>
          </w:p>
        </w:tc>
        <w:tc>
          <w:tcPr>
            <w:tcW w:w="1720" w:type="dxa"/>
            <w:gridSpan w:val="2"/>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2D4964" w:rsidRDefault="0008460F">
            <w:pPr>
              <w:spacing w:line="320" w:lineRule="exact"/>
              <w:jc w:val="left"/>
              <w:rPr>
                <w:rFonts w:ascii="宋体" w:hAnsi="宋体"/>
                <w:bCs/>
                <w:sz w:val="18"/>
                <w:szCs w:val="18"/>
              </w:rPr>
            </w:pPr>
            <w:permStart w:id="17" w:edGrp="everyone"/>
            <w:r>
              <w:rPr>
                <w:rFonts w:ascii="宋体" w:hAnsi="宋体" w:hint="eastAsia"/>
                <w:bCs/>
                <w:sz w:val="18"/>
                <w:szCs w:val="18"/>
              </w:rPr>
              <w:t>【</w:t>
            </w:r>
            <w:r w:rsidRPr="0008460F">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2D4964">
        <w:trPr>
          <w:trHeight w:val="375"/>
          <w:jc w:val="center"/>
        </w:trPr>
        <w:tc>
          <w:tcPr>
            <w:tcW w:w="817" w:type="dxa"/>
            <w:vMerge/>
            <w:tcBorders>
              <w:bottom w:val="single" w:sz="12" w:space="0" w:color="auto"/>
            </w:tcBorders>
            <w:shd w:val="solid" w:color="FFFFFF" w:fill="FFFFFF"/>
            <w:vAlign w:val="center"/>
          </w:tcPr>
          <w:p w:rsidR="002D4964" w:rsidRDefault="002D4964">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2D4964" w:rsidRDefault="0008460F">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2D4964" w:rsidRDefault="0008460F">
            <w:pPr>
              <w:pStyle w:val="Default"/>
              <w:jc w:val="both"/>
            </w:pPr>
            <w:permStart w:id="18" w:edGrp="everyone"/>
            <w:r>
              <w:rPr>
                <w:rFonts w:asciiTheme="majorEastAsia" w:eastAsiaTheme="majorEastAsia" w:hAnsiTheme="majorEastAsia" w:hint="eastAsia"/>
                <w:bCs/>
                <w:sz w:val="18"/>
                <w:szCs w:val="18"/>
              </w:rPr>
              <w:t>【】</w:t>
            </w:r>
            <w:permEnd w:id="18"/>
          </w:p>
        </w:tc>
      </w:tr>
      <w:tr w:rsidR="002D4964">
        <w:trPr>
          <w:trHeight w:hRule="exact" w:val="170"/>
          <w:jc w:val="center"/>
        </w:trPr>
        <w:tc>
          <w:tcPr>
            <w:tcW w:w="7598" w:type="dxa"/>
            <w:gridSpan w:val="6"/>
            <w:shd w:val="pct10" w:color="FFFFFF" w:fill="A6A6A6" w:themeFill="background1" w:themeFillShade="A6"/>
            <w:vAlign w:val="center"/>
          </w:tcPr>
          <w:p w:rsidR="002D4964" w:rsidRDefault="002D4964">
            <w:pPr>
              <w:spacing w:line="320" w:lineRule="exact"/>
              <w:jc w:val="left"/>
              <w:rPr>
                <w:rFonts w:ascii="宋体" w:hAnsi="宋体"/>
                <w:bCs/>
                <w:sz w:val="18"/>
                <w:szCs w:val="18"/>
              </w:rPr>
            </w:pPr>
          </w:p>
        </w:tc>
      </w:tr>
      <w:tr w:rsidR="002D4964">
        <w:trPr>
          <w:trHeight w:val="402"/>
          <w:jc w:val="center"/>
        </w:trPr>
        <w:tc>
          <w:tcPr>
            <w:tcW w:w="817" w:type="dxa"/>
            <w:shd w:val="solid" w:color="FFFFFF" w:fill="FFFFFF"/>
            <w:vAlign w:val="center"/>
          </w:tcPr>
          <w:p w:rsidR="002D4964" w:rsidRDefault="0008460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2D4964" w:rsidRDefault="0008460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r>
              <w:rPr>
                <w:rFonts w:ascii="宋体" w:hAnsi="宋体"/>
                <w:u w:val="single"/>
              </w:rPr>
              <w:t xml:space="preserve">                     </w:t>
            </w:r>
            <w:permEnd w:id="19"/>
            <w:r>
              <w:rPr>
                <w:rFonts w:ascii="宋体" w:hAnsi="宋体" w:hint="eastAsia"/>
              </w:rPr>
              <w:t>。</w:t>
            </w:r>
          </w:p>
        </w:tc>
      </w:tr>
    </w:tbl>
    <w:p w:rsidR="002D4964" w:rsidRDefault="002D4964">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2D4964" w:rsidRDefault="0008460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2D4964" w:rsidRDefault="0008460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2D4964" w:rsidRDefault="002D4964">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2D4964" w:rsidRDefault="0008460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2D4964" w:rsidRDefault="0008460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2D4964" w:rsidRDefault="0008460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Pr="0008460F">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2D4964" w:rsidRDefault="0008460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w:t>
      </w:r>
      <w:r>
        <w:rPr>
          <w:rFonts w:asciiTheme="majorEastAsia" w:eastAsiaTheme="majorEastAsia" w:hAnsiTheme="majorEastAsia" w:hint="eastAsia"/>
          <w:bCs/>
          <w:sz w:val="18"/>
          <w:szCs w:val="18"/>
        </w:rPr>
        <w:t>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w:t>
      </w:r>
      <w:r>
        <w:rPr>
          <w:rFonts w:ascii="宋体" w:hAnsi="宋体" w:cs="仿宋_GB2312" w:hint="eastAsia"/>
          <w:kern w:val="0"/>
          <w:sz w:val="18"/>
          <w:szCs w:val="18"/>
        </w:rPr>
        <w:t>”的表述。</w:t>
      </w:r>
    </w:p>
    <w:p w:rsidR="002D4964" w:rsidRDefault="0008460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甲方应根据风险承受能力选择与其风险承受能力相匹配的风险等级的理财产品，不得购买高于甲方风险承受能力的理财产品。</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w:t>
      </w:r>
      <w:r>
        <w:rPr>
          <w:rFonts w:ascii="宋体" w:hAnsi="宋体" w:cs="仿宋_GB2312" w:hint="eastAsia"/>
          <w:kern w:val="0"/>
          <w:sz w:val="18"/>
          <w:szCs w:val="18"/>
        </w:rPr>
        <w:t>者的风险承受能力评估按销售机构的以下销售政策执行：</w:t>
      </w:r>
    </w:p>
    <w:p w:rsidR="002D4964" w:rsidRDefault="0008460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2D4964" w:rsidRDefault="0008460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26"/>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申购期内，如因甲方原因导致投资本金不能从其账户足额划转的，甲方对相关理财产品的购买不成功，乙方对此不承担责任。</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w:t>
      </w:r>
      <w:r>
        <w:rPr>
          <w:rFonts w:ascii="黑体" w:eastAsia="黑体" w:hAnsi="黑体" w:cs="仿宋_GB2312" w:hint="eastAsia"/>
          <w:kern w:val="0"/>
          <w:sz w:val="18"/>
          <w:szCs w:val="18"/>
        </w:rPr>
        <w:t>过乙方线上渠道点击确认同意本协议，即表明甲方已自主阅读并清楚知悉本协议全部内容，同意受本协议约束。</w:t>
      </w:r>
    </w:p>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2D4964" w:rsidRDefault="0008460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w:t>
      </w:r>
      <w:r>
        <w:rPr>
          <w:rFonts w:ascii="宋体" w:hAnsi="宋体" w:cs="仿宋_GB2312" w:hint="eastAsia"/>
          <w:kern w:val="0"/>
          <w:sz w:val="18"/>
          <w:szCs w:val="18"/>
        </w:rPr>
        <w:t>内向相关方提供投资者信息。</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2D4964" w:rsidRDefault="002D4964">
      <w:pPr>
        <w:widowControl/>
        <w:spacing w:line="360" w:lineRule="auto"/>
        <w:jc w:val="left"/>
        <w:rPr>
          <w:rFonts w:ascii="宋体" w:hAnsi="宋体" w:cs="仿宋_GB2312"/>
          <w:kern w:val="0"/>
          <w:sz w:val="18"/>
          <w:szCs w:val="18"/>
        </w:rPr>
      </w:pPr>
    </w:p>
    <w:p w:rsidR="002D4964" w:rsidRDefault="0008460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w:t>
      </w:r>
      <w:r>
        <w:rPr>
          <w:rFonts w:ascii="黑体" w:eastAsia="黑体" w:hAnsi="黑体" w:cs="仿宋_GB2312"/>
          <w:kern w:val="0"/>
          <w:sz w:val="18"/>
          <w:szCs w:val="18"/>
        </w:rPr>
        <w:t>策的改变、紧急措施的出台而导致甲方蒙受损失或协议终止的，乙方不承担责任。</w:t>
      </w:r>
    </w:p>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2D4964" w:rsidRDefault="002D4964">
      <w:pPr>
        <w:widowControl/>
        <w:spacing w:line="360" w:lineRule="auto"/>
        <w:jc w:val="left"/>
        <w:rPr>
          <w:rFonts w:ascii="宋体" w:hAnsi="宋体" w:cs="仿宋_GB2312"/>
          <w:kern w:val="0"/>
          <w:sz w:val="18"/>
          <w:szCs w:val="18"/>
        </w:rPr>
      </w:pPr>
    </w:p>
    <w:p w:rsidR="002D4964" w:rsidRDefault="0008460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本协议在履行过程中发生的争议，由甲乙双方协商解决，协商不成的，任何一方可向乙方住所</w:t>
      </w:r>
      <w:r>
        <w:rPr>
          <w:rFonts w:ascii="黑体" w:eastAsia="黑体" w:hAnsi="黑体" w:cs="仿宋_GB2312"/>
          <w:kern w:val="0"/>
          <w:sz w:val="18"/>
          <w:szCs w:val="18"/>
        </w:rPr>
        <w:t>地</w:t>
      </w:r>
      <w:r>
        <w:rPr>
          <w:rFonts w:ascii="黑体" w:eastAsia="黑体" w:hAnsi="黑体" w:cs="仿宋_GB2312" w:hint="eastAsia"/>
          <w:kern w:val="0"/>
          <w:sz w:val="18"/>
          <w:szCs w:val="18"/>
        </w:rPr>
        <w:t>人民法院起诉。</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2D4964" w:rsidRDefault="002D4964">
      <w:pPr>
        <w:widowControl/>
        <w:spacing w:line="360" w:lineRule="auto"/>
        <w:jc w:val="left"/>
        <w:rPr>
          <w:rFonts w:ascii="宋体" w:hAnsi="宋体" w:cs="仿宋_GB2312"/>
          <w:kern w:val="0"/>
          <w:sz w:val="18"/>
          <w:szCs w:val="18"/>
        </w:rPr>
      </w:pPr>
    </w:p>
    <w:p w:rsidR="002D4964" w:rsidRDefault="0008460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协议终止</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w:t>
      </w:r>
      <w:r>
        <w:rPr>
          <w:rFonts w:ascii="宋体" w:hAnsi="宋体" w:cs="仿宋_GB2312" w:hint="eastAsia"/>
          <w:kern w:val="0"/>
          <w:sz w:val="18"/>
          <w:szCs w:val="18"/>
        </w:rPr>
        <w:t>其他</w:t>
      </w:r>
    </w:p>
    <w:p w:rsidR="002D4964" w:rsidRDefault="0008460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2D4964" w:rsidRDefault="002D4964">
      <w:pPr>
        <w:widowControl/>
        <w:spacing w:line="360" w:lineRule="auto"/>
        <w:jc w:val="left"/>
        <w:rPr>
          <w:rFonts w:ascii="宋体" w:hAnsi="宋体" w:cs="仿宋_GB2312"/>
          <w:b/>
          <w:kern w:val="0"/>
          <w:sz w:val="18"/>
          <w:szCs w:val="18"/>
        </w:rPr>
      </w:pPr>
    </w:p>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2D4964" w:rsidRDefault="0008460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2D4964" w:rsidRDefault="0008460F">
      <w:pPr>
        <w:widowControl/>
        <w:jc w:val="left"/>
        <w:rPr>
          <w:rFonts w:ascii="宋体" w:hAnsi="宋体" w:cs="仿宋_GB2312"/>
          <w:b/>
          <w:kern w:val="0"/>
          <w:sz w:val="18"/>
          <w:szCs w:val="18"/>
        </w:rPr>
      </w:pPr>
      <w:r>
        <w:rPr>
          <w:rFonts w:ascii="宋体" w:hAnsi="宋体" w:cs="仿宋_GB2312"/>
          <w:b/>
          <w:kern w:val="0"/>
          <w:sz w:val="18"/>
          <w:szCs w:val="18"/>
        </w:rPr>
        <w:br w:type="page"/>
      </w:r>
    </w:p>
    <w:p w:rsidR="002D4964" w:rsidRDefault="002D4964">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2D4964">
        <w:trPr>
          <w:trHeight w:val="329"/>
        </w:trPr>
        <w:tc>
          <w:tcPr>
            <w:tcW w:w="8524" w:type="dxa"/>
            <w:gridSpan w:val="3"/>
            <w:vAlign w:val="center"/>
          </w:tcPr>
          <w:p w:rsidR="002D4964" w:rsidRDefault="0008460F">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2D4964">
        <w:tc>
          <w:tcPr>
            <w:tcW w:w="675" w:type="dxa"/>
            <w:vAlign w:val="center"/>
          </w:tcPr>
          <w:p w:rsidR="002D4964" w:rsidRDefault="0008460F">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2D4964" w:rsidRDefault="0008460F">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2D4964" w:rsidRDefault="0008460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w:t>
            </w:r>
            <w:r>
              <w:rPr>
                <w:rFonts w:ascii="黑体" w:eastAsia="黑体" w:hAnsi="黑体" w:hint="eastAsia"/>
                <w:kern w:val="0"/>
                <w:sz w:val="18"/>
                <w:szCs w:val="18"/>
              </w:rPr>
              <w:t>双方的权利、义务、责任与风险有清楚和准确的理解，甲方做出的任何决策均出于自身独立的判断，是甲方真实的意思表示。</w:t>
            </w:r>
          </w:p>
          <w:p w:rsidR="002D4964" w:rsidRDefault="0008460F">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2D4964">
        <w:trPr>
          <w:trHeight w:hRule="exact" w:val="1374"/>
        </w:trPr>
        <w:tc>
          <w:tcPr>
            <w:tcW w:w="675" w:type="dxa"/>
            <w:vMerge w:val="restart"/>
            <w:vAlign w:val="center"/>
          </w:tcPr>
          <w:p w:rsidR="002D4964" w:rsidRDefault="0008460F">
            <w:pPr>
              <w:spacing w:line="360" w:lineRule="auto"/>
              <w:jc w:val="center"/>
              <w:rPr>
                <w:b/>
                <w:kern w:val="0"/>
                <w:sz w:val="18"/>
                <w:szCs w:val="18"/>
              </w:rPr>
            </w:pPr>
            <w:r>
              <w:rPr>
                <w:rFonts w:hint="eastAsia"/>
                <w:b/>
                <w:kern w:val="0"/>
                <w:sz w:val="18"/>
                <w:szCs w:val="18"/>
              </w:rPr>
              <w:t>甲方签</w:t>
            </w:r>
            <w:r>
              <w:rPr>
                <w:rFonts w:hint="eastAsia"/>
                <w:b/>
                <w:kern w:val="0"/>
                <w:sz w:val="18"/>
                <w:szCs w:val="18"/>
              </w:rPr>
              <w:t>署栏</w:t>
            </w:r>
          </w:p>
        </w:tc>
        <w:tc>
          <w:tcPr>
            <w:tcW w:w="851" w:type="dxa"/>
          </w:tcPr>
          <w:p w:rsidR="002D4964" w:rsidRDefault="0008460F">
            <w:pPr>
              <w:spacing w:line="360" w:lineRule="auto"/>
              <w:rPr>
                <w:kern w:val="0"/>
                <w:sz w:val="18"/>
                <w:szCs w:val="18"/>
              </w:rPr>
            </w:pPr>
            <w:r>
              <w:rPr>
                <w:rFonts w:hint="eastAsia"/>
                <w:kern w:val="0"/>
                <w:sz w:val="18"/>
                <w:szCs w:val="18"/>
              </w:rPr>
              <w:t>个人投资者适用</w:t>
            </w:r>
          </w:p>
        </w:tc>
        <w:tc>
          <w:tcPr>
            <w:tcW w:w="6998" w:type="dxa"/>
          </w:tcPr>
          <w:p w:rsidR="002D4964" w:rsidRDefault="0008460F">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2D4964" w:rsidRDefault="002D4964">
            <w:pPr>
              <w:spacing w:line="360" w:lineRule="auto"/>
              <w:rPr>
                <w:b/>
                <w:kern w:val="0"/>
                <w:sz w:val="18"/>
                <w:szCs w:val="18"/>
              </w:rPr>
            </w:pPr>
          </w:p>
          <w:p w:rsidR="002D4964" w:rsidRDefault="0008460F">
            <w:pPr>
              <w:spacing w:line="360" w:lineRule="auto"/>
              <w:rPr>
                <w:b/>
                <w:kern w:val="0"/>
                <w:sz w:val="18"/>
                <w:szCs w:val="18"/>
              </w:rPr>
            </w:pPr>
            <w:r>
              <w:rPr>
                <w:rFonts w:hint="eastAsia"/>
                <w:kern w:val="0"/>
                <w:sz w:val="18"/>
                <w:szCs w:val="18"/>
              </w:rPr>
              <w:t>日期：</w:t>
            </w:r>
          </w:p>
        </w:tc>
      </w:tr>
      <w:tr w:rsidR="002D4964">
        <w:tc>
          <w:tcPr>
            <w:tcW w:w="675" w:type="dxa"/>
            <w:vMerge/>
          </w:tcPr>
          <w:p w:rsidR="002D4964" w:rsidRDefault="002D4964">
            <w:pPr>
              <w:spacing w:line="360" w:lineRule="auto"/>
              <w:rPr>
                <w:b/>
                <w:kern w:val="0"/>
                <w:sz w:val="18"/>
                <w:szCs w:val="18"/>
              </w:rPr>
            </w:pPr>
          </w:p>
        </w:tc>
        <w:tc>
          <w:tcPr>
            <w:tcW w:w="851" w:type="dxa"/>
          </w:tcPr>
          <w:p w:rsidR="002D4964" w:rsidRDefault="0008460F">
            <w:pPr>
              <w:spacing w:line="360" w:lineRule="auto"/>
              <w:rPr>
                <w:kern w:val="0"/>
                <w:sz w:val="18"/>
                <w:szCs w:val="18"/>
              </w:rPr>
            </w:pPr>
            <w:r>
              <w:rPr>
                <w:rFonts w:hint="eastAsia"/>
                <w:kern w:val="0"/>
                <w:sz w:val="18"/>
                <w:szCs w:val="18"/>
              </w:rPr>
              <w:t>机构投资者适用</w:t>
            </w:r>
          </w:p>
        </w:tc>
        <w:tc>
          <w:tcPr>
            <w:tcW w:w="6998" w:type="dxa"/>
          </w:tcPr>
          <w:p w:rsidR="002D4964" w:rsidRDefault="0008460F">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D4964" w:rsidRDefault="002D4964">
            <w:pPr>
              <w:spacing w:line="360" w:lineRule="auto"/>
              <w:rPr>
                <w:rFonts w:cs="Arial"/>
                <w:kern w:val="0"/>
                <w:sz w:val="18"/>
                <w:szCs w:val="18"/>
              </w:rPr>
            </w:pPr>
          </w:p>
          <w:p w:rsidR="002D4964" w:rsidRDefault="0008460F">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2D4964" w:rsidRDefault="0008460F">
            <w:pPr>
              <w:spacing w:line="360" w:lineRule="auto"/>
              <w:rPr>
                <w:kern w:val="0"/>
                <w:sz w:val="18"/>
                <w:szCs w:val="18"/>
              </w:rPr>
            </w:pPr>
            <w:r>
              <w:rPr>
                <w:rFonts w:hint="eastAsia"/>
                <w:kern w:val="0"/>
                <w:sz w:val="18"/>
                <w:szCs w:val="18"/>
              </w:rPr>
              <w:t>日期：</w:t>
            </w:r>
          </w:p>
        </w:tc>
      </w:tr>
      <w:tr w:rsidR="002D4964">
        <w:tc>
          <w:tcPr>
            <w:tcW w:w="675" w:type="dxa"/>
          </w:tcPr>
          <w:p w:rsidR="002D4964" w:rsidRDefault="0008460F">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2D4964" w:rsidRDefault="0008460F">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2D4964" w:rsidRDefault="002D4964">
            <w:pPr>
              <w:spacing w:line="360" w:lineRule="auto"/>
              <w:rPr>
                <w:b/>
                <w:kern w:val="0"/>
                <w:sz w:val="18"/>
                <w:szCs w:val="18"/>
              </w:rPr>
            </w:pPr>
          </w:p>
          <w:p w:rsidR="002D4964" w:rsidRDefault="0008460F">
            <w:pPr>
              <w:spacing w:line="360" w:lineRule="auto"/>
              <w:rPr>
                <w:kern w:val="0"/>
                <w:sz w:val="18"/>
                <w:szCs w:val="18"/>
              </w:rPr>
            </w:pPr>
            <w:r>
              <w:rPr>
                <w:rFonts w:hint="eastAsia"/>
                <w:kern w:val="0"/>
                <w:sz w:val="18"/>
                <w:szCs w:val="18"/>
              </w:rPr>
              <w:t>日期：</w:t>
            </w:r>
          </w:p>
        </w:tc>
      </w:tr>
    </w:tbl>
    <w:p w:rsidR="002D4964" w:rsidRDefault="0008460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2D4964" w:rsidRDefault="002D4964"/>
    <w:sectPr w:rsidR="002D4964" w:rsidSect="002D4964">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964" w:rsidRDefault="002D4964" w:rsidP="002D4964">
      <w:r>
        <w:separator/>
      </w:r>
    </w:p>
  </w:endnote>
  <w:endnote w:type="continuationSeparator" w:id="1">
    <w:p w:rsidR="002D4964" w:rsidRDefault="002D4964" w:rsidP="002D49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2D4964" w:rsidRDefault="002D4964">
        <w:pPr>
          <w:pStyle w:val="a5"/>
          <w:jc w:val="center"/>
        </w:pPr>
        <w:r>
          <w:fldChar w:fldCharType="begin"/>
        </w:r>
        <w:r w:rsidR="0008460F">
          <w:instrText>PAGE   \* MERGEFORMAT</w:instrText>
        </w:r>
        <w:r>
          <w:fldChar w:fldCharType="separate"/>
        </w:r>
        <w:r w:rsidR="0008460F" w:rsidRPr="0008460F">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964" w:rsidRDefault="002D4964" w:rsidP="002D4964">
      <w:r>
        <w:separator/>
      </w:r>
    </w:p>
  </w:footnote>
  <w:footnote w:type="continuationSeparator" w:id="1">
    <w:p w:rsidR="002D4964" w:rsidRDefault="002D4964" w:rsidP="002D49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4964" w:rsidRDefault="0008460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2D4964" w:rsidRDefault="0008460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Tb6zkpMzqILBpmS5jpDzzLk4JFixl3vIpgaCk2eVITFT73mTBXLESXU1NNa7NQ9Di4l/PNA82khK&#10;VST40PbMtg==" w:salt="i+DrksV3baYRVHrGK9Vakg=="/>
  <w:defaultTabStop w:val="420"/>
  <w:drawingGridHorizontalSpacing w:val="105"/>
  <w:drawingGridVerticalSpacing w:val="156"/>
  <w:displayHorizontalDrawingGridEvery w:val="0"/>
  <w:displayVerticalDrawingGridEvery w:val="2"/>
  <w:characterSpacingControl w:val="compressPunctuation"/>
  <w:hdrShapeDefaults>
    <o:shapedefaults v:ext="edit" spidmax="102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8460F"/>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D4964"/>
    <w:rsid w:val="002E77B9"/>
    <w:rsid w:val="00307205"/>
    <w:rsid w:val="00335DAF"/>
    <w:rsid w:val="0035300B"/>
    <w:rsid w:val="003722B7"/>
    <w:rsid w:val="00384C9E"/>
    <w:rsid w:val="003A4AD9"/>
    <w:rsid w:val="003B2D02"/>
    <w:rsid w:val="003B7AAC"/>
    <w:rsid w:val="003C713B"/>
    <w:rsid w:val="003D3782"/>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4FB3"/>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70119"/>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E7797"/>
    <w:rsid w:val="00EF3937"/>
    <w:rsid w:val="00F0046B"/>
    <w:rsid w:val="00F57B20"/>
    <w:rsid w:val="00F6614C"/>
    <w:rsid w:val="00F97CA1"/>
    <w:rsid w:val="00FA0051"/>
    <w:rsid w:val="00FA64F6"/>
    <w:rsid w:val="00FF1B1C"/>
    <w:rsid w:val="167436FD"/>
    <w:rsid w:val="2ED75C91"/>
    <w:rsid w:val="56704E63"/>
    <w:rsid w:val="583A29B2"/>
    <w:rsid w:val="64B13BCF"/>
    <w:rsid w:val="668D0FD3"/>
    <w:rsid w:val="68A47BD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964"/>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D4964"/>
    <w:pPr>
      <w:jc w:val="left"/>
    </w:pPr>
  </w:style>
  <w:style w:type="paragraph" w:styleId="a4">
    <w:name w:val="Balloon Text"/>
    <w:basedOn w:val="a"/>
    <w:link w:val="Char0"/>
    <w:uiPriority w:val="99"/>
    <w:semiHidden/>
    <w:unhideWhenUsed/>
    <w:qFormat/>
    <w:rsid w:val="002D4964"/>
    <w:rPr>
      <w:sz w:val="18"/>
      <w:szCs w:val="18"/>
    </w:rPr>
  </w:style>
  <w:style w:type="paragraph" w:styleId="a5">
    <w:name w:val="footer"/>
    <w:basedOn w:val="a"/>
    <w:link w:val="Char1"/>
    <w:uiPriority w:val="99"/>
    <w:unhideWhenUsed/>
    <w:rsid w:val="002D4964"/>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D4964"/>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2D496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D4964"/>
    <w:rPr>
      <w:b/>
      <w:bCs/>
    </w:rPr>
  </w:style>
  <w:style w:type="table" w:styleId="a8">
    <w:name w:val="Table Grid"/>
    <w:basedOn w:val="a1"/>
    <w:qFormat/>
    <w:rsid w:val="002D496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2D4964"/>
    <w:rPr>
      <w:b/>
      <w:bCs/>
    </w:rPr>
  </w:style>
  <w:style w:type="character" w:styleId="aa">
    <w:name w:val="Hyperlink"/>
    <w:basedOn w:val="a0"/>
    <w:uiPriority w:val="99"/>
    <w:unhideWhenUsed/>
    <w:qFormat/>
    <w:rsid w:val="002D4964"/>
    <w:rPr>
      <w:color w:val="0563C1" w:themeColor="hyperlink"/>
      <w:u w:val="single"/>
    </w:rPr>
  </w:style>
  <w:style w:type="character" w:styleId="ab">
    <w:name w:val="annotation reference"/>
    <w:basedOn w:val="a0"/>
    <w:unhideWhenUsed/>
    <w:qFormat/>
    <w:rsid w:val="002D4964"/>
    <w:rPr>
      <w:sz w:val="21"/>
      <w:szCs w:val="21"/>
    </w:rPr>
  </w:style>
  <w:style w:type="character" w:customStyle="1" w:styleId="Char2">
    <w:name w:val="页眉 Char"/>
    <w:basedOn w:val="a0"/>
    <w:link w:val="a6"/>
    <w:uiPriority w:val="99"/>
    <w:qFormat/>
    <w:rsid w:val="002D4964"/>
    <w:rPr>
      <w:sz w:val="18"/>
      <w:szCs w:val="18"/>
    </w:rPr>
  </w:style>
  <w:style w:type="character" w:customStyle="1" w:styleId="Char1">
    <w:name w:val="页脚 Char"/>
    <w:basedOn w:val="a0"/>
    <w:link w:val="a5"/>
    <w:uiPriority w:val="99"/>
    <w:qFormat/>
    <w:rsid w:val="002D4964"/>
    <w:rPr>
      <w:sz w:val="18"/>
      <w:szCs w:val="18"/>
    </w:rPr>
  </w:style>
  <w:style w:type="paragraph" w:customStyle="1" w:styleId="Default">
    <w:name w:val="Default"/>
    <w:qFormat/>
    <w:rsid w:val="002D4964"/>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D4964"/>
    <w:rPr>
      <w:rFonts w:ascii="Calibri" w:eastAsia="宋体" w:hAnsi="Calibri" w:cs="宋体"/>
    </w:rPr>
  </w:style>
  <w:style w:type="character" w:customStyle="1" w:styleId="Char3">
    <w:name w:val="批注主题 Char"/>
    <w:basedOn w:val="Char"/>
    <w:link w:val="a7"/>
    <w:uiPriority w:val="99"/>
    <w:semiHidden/>
    <w:qFormat/>
    <w:rsid w:val="002D4964"/>
    <w:rPr>
      <w:rFonts w:ascii="Calibri" w:eastAsia="宋体" w:hAnsi="Calibri" w:cs="宋体"/>
      <w:b/>
      <w:bCs/>
    </w:rPr>
  </w:style>
  <w:style w:type="character" w:customStyle="1" w:styleId="Char0">
    <w:name w:val="批注框文本 Char"/>
    <w:basedOn w:val="a0"/>
    <w:link w:val="a4"/>
    <w:uiPriority w:val="99"/>
    <w:semiHidden/>
    <w:qFormat/>
    <w:rsid w:val="002D4964"/>
    <w:rPr>
      <w:rFonts w:ascii="Calibri" w:eastAsia="宋体" w:hAnsi="Calibri" w:cs="宋体"/>
      <w:sz w:val="18"/>
      <w:szCs w:val="18"/>
    </w:rPr>
  </w:style>
  <w:style w:type="paragraph" w:styleId="ac">
    <w:name w:val="List Paragraph"/>
    <w:basedOn w:val="a"/>
    <w:uiPriority w:val="34"/>
    <w:qFormat/>
    <w:rsid w:val="002D4964"/>
    <w:pPr>
      <w:ind w:firstLineChars="200" w:firstLine="420"/>
    </w:pPr>
  </w:style>
  <w:style w:type="character" w:customStyle="1" w:styleId="HTMLChar">
    <w:name w:val="HTML 预设格式 Char"/>
    <w:basedOn w:val="a0"/>
    <w:link w:val="HTML"/>
    <w:uiPriority w:val="99"/>
    <w:qFormat/>
    <w:rsid w:val="002D4964"/>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1F43CD1-C761-46B9-A950-DA3D25247416}">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4155</Words>
  <Characters>282</Characters>
  <Application>Microsoft Office Word</Application>
  <DocSecurity>8</DocSecurity>
  <Lines>2</Lines>
  <Paragraphs>8</Paragraphs>
  <ScaleCrop>false</ScaleCrop>
  <Company>神州网信技术有限公司</Company>
  <LinksUpToDate>false</LinksUpToDate>
  <CharactersWithSpaces>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3</cp:revision>
  <dcterms:created xsi:type="dcterms:W3CDTF">2024-11-15T07:57:00Z</dcterms:created>
  <dcterms:modified xsi:type="dcterms:W3CDTF">2024-12-27T07:54:00Z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DCAA966F15694DFBAAE5A22BB81990CC</vt:lpwstr>
  </property>
</Properties>
</file>