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9B" w:rsidRDefault="004363B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兴银理财【添利】理财产品</w:t>
      </w:r>
    </w:p>
    <w:p w:rsidR="003F379B" w:rsidRDefault="004363B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F379B" w:rsidRDefault="004363BA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3F379B" w:rsidRDefault="004363BA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F379B" w:rsidRDefault="004363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="000A4A62" w:rsidRPr="000A4A6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】以(□ 直销：产品管理人销售/</w:t>
      </w:r>
      <w:r>
        <w:rPr>
          <w:rFonts w:ascii="宋体" w:hAnsi="宋体" w:cs="宋体" w:hint="eastAsia"/>
          <w:sz w:val="18"/>
          <w:szCs w:val="18"/>
        </w:rPr>
        <w:t>■</w:t>
      </w:r>
      <w:bookmarkStart w:id="0" w:name="_GoBack"/>
      <w:bookmarkEnd w:id="0"/>
      <w:r>
        <w:rPr>
          <w:rFonts w:ascii="宋体" w:hAnsi="宋体" w:hint="eastAsia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 w:rsidR="003F379B" w:rsidRDefault="004363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F379B" w:rsidRDefault="003F379B">
      <w:pPr>
        <w:ind w:firstLineChars="200" w:firstLine="360"/>
        <w:rPr>
          <w:rFonts w:ascii="宋体" w:hAnsi="宋体"/>
          <w:sz w:val="18"/>
          <w:szCs w:val="18"/>
        </w:rPr>
      </w:pPr>
    </w:p>
    <w:p w:rsidR="003F379B" w:rsidRDefault="004363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3F379B" w:rsidRDefault="004363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F379B" w:rsidRDefault="004363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3F379B" w:rsidRDefault="004363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C1（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保守型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）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、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C2（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谨慎型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）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、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C3（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稳健型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）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、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C4（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进取型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）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、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C5（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激进型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C1（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保守型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C5（</w:t>
      </w:r>
      <w:r w:rsidR="00834017" w:rsidRPr="00A351DB">
        <w:rPr>
          <w:rFonts w:ascii="宋体" w:hAnsi="宋体" w:cs="仿宋_GB2312" w:hint="eastAsia"/>
          <w:kern w:val="0"/>
          <w:sz w:val="18"/>
          <w:szCs w:val="18"/>
        </w:rPr>
        <w:t>激进型</w:t>
      </w:r>
      <w:r w:rsidR="00834017">
        <w:rPr>
          <w:rFonts w:ascii="宋体" w:hAnsi="宋体" w:cs="仿宋_GB2312" w:hint="eastAsia"/>
          <w:kern w:val="0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57"/>
        <w:gridCol w:w="4860"/>
        <w:gridCol w:w="2865"/>
      </w:tblGrid>
      <w:tr w:rsidR="003F379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379B" w:rsidRDefault="004363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379B" w:rsidRDefault="004363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6C59A0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PR1</w:t>
            </w:r>
          </w:p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低风险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产品不保障本金，但本金和收益受风险因素影响很小，投资范围</w:t>
            </w:r>
            <w:r>
              <w:rPr>
                <w:rFonts w:ascii="font-size:14px;" w:hAnsi="font-size:14px;" w:hint="eastAsia"/>
                <w:sz w:val="18"/>
                <w:szCs w:val="18"/>
              </w:rPr>
              <w:t>主要为银行存款、</w:t>
            </w:r>
            <w:r>
              <w:rPr>
                <w:rFonts w:ascii="font-size:14px;" w:hAnsi="font-size:14px;"/>
                <w:sz w:val="18"/>
                <w:szCs w:val="18"/>
              </w:rPr>
              <w:t>银行间市场、交易所市场债券，</w:t>
            </w:r>
            <w:r>
              <w:rPr>
                <w:rFonts w:ascii="font-size:14px;" w:hAnsi="font-size:14px;" w:hint="eastAsia"/>
                <w:sz w:val="18"/>
                <w:szCs w:val="18"/>
              </w:rPr>
              <w:t>货币基金市场</w:t>
            </w:r>
            <w:r>
              <w:rPr>
                <w:rFonts w:ascii="font-size:14px;" w:hAnsi="font-size:14px;"/>
                <w:sz w:val="18"/>
                <w:szCs w:val="18"/>
              </w:rPr>
              <w:t>等</w:t>
            </w:r>
            <w:r>
              <w:rPr>
                <w:rFonts w:ascii="font-size:14px;" w:hAnsi="font-size:14px;" w:hint="eastAsia"/>
                <w:sz w:val="18"/>
                <w:szCs w:val="18"/>
              </w:rPr>
              <w:t>，投资资产具有较高流动性，</w:t>
            </w:r>
            <w:r>
              <w:rPr>
                <w:rFonts w:ascii="宋体" w:hAnsi="宋体" w:hint="eastAsia"/>
                <w:sz w:val="18"/>
                <w:szCs w:val="18"/>
              </w:rPr>
              <w:t>过往业绩及净值的历史波动率低。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C59A0" w:rsidRDefault="00834017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C1（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保守型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C2（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谨慎型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C3（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稳健型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C4（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进取型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C5（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激进型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6C59A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PR2</w:t>
            </w:r>
          </w:p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中低风险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6C59A0" w:rsidP="00D9517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font-size:14px;" w:hAnsi="font-size:14px;" w:hint="eastAsia"/>
                <w:sz w:val="18"/>
                <w:szCs w:val="18"/>
              </w:rPr>
              <w:t>产品不保障本金但本金和收益受风险因素影响较小，投资范围主要为存款、债券等债权类资产，投资资产流动性好，过往业绩及净值的历史波动率较低。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834017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C2（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谨慎型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C3（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稳健型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C4（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进取型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C5（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激进型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6C59A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PR3</w:t>
            </w:r>
          </w:p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中风险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6C59A0" w:rsidP="00D9517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产品不保障本金，风险因素可能对本金和收益产生一定影响，投资范围主要为银行存款、债权类资产、权益类资产，投资资产流动性较好，过往业绩及净值的历史波动率较高。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834017" w:rsidP="00D95179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C3（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稳健型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C4（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进取型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C5（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激进型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6C59A0" w:rsidTr="001A6B1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PR4</w:t>
            </w:r>
          </w:p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中高风险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59A0" w:rsidRDefault="006C59A0" w:rsidP="00D95179">
            <w:pPr>
              <w:spacing w:before="100" w:beforeAutospacing="1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产品不保障本金，风险因素可能对本金产生较大影响，投资范围主要为上市股票权益类金融产品，投资资产流动性较差，产品结构较为复杂，过往业绩及净值的历史波动率高。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834017" w:rsidP="00D95179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C4（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进取型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C5（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激进型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6C59A0" w:rsidTr="001A6B1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PR5</w:t>
            </w:r>
          </w:p>
          <w:p w:rsidR="006C59A0" w:rsidRDefault="006C59A0" w:rsidP="00D951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高风险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59A0" w:rsidRDefault="006C59A0" w:rsidP="00D95179">
            <w:pPr>
              <w:spacing w:before="100" w:beforeAutospacing="1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产品不保障本金，风险因素可能对本金造成重大损失，投资范围多为未上市企业股权、商品及金融衍生品等资产，使用衍生交易或杠杆运作，投资资产流动性差，产品结构复杂，过往业绩及净值的历史波动高。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59A0" w:rsidRDefault="00834017" w:rsidP="00D95179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C5（</w:t>
            </w:r>
            <w:r w:rsidRPr="00A351DB">
              <w:rPr>
                <w:rFonts w:ascii="宋体" w:hAnsi="宋体" w:cs="仿宋_GB2312" w:hint="eastAsia"/>
                <w:kern w:val="0"/>
                <w:sz w:val="18"/>
                <w:szCs w:val="18"/>
              </w:rPr>
              <w:t>激进型</w:t>
            </w: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</w:tbl>
    <w:p w:rsidR="003F379B" w:rsidRDefault="004363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3F379B" w:rsidRDefault="004363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3F379B" w:rsidRDefault="004363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3F379B" w:rsidRDefault="004363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F379B" w:rsidRDefault="004363BA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F379B" w:rsidRDefault="004363BA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兴银理财客户服务热线：40015-95561。</w:t>
      </w:r>
      <w:bookmarkEnd w:id="1"/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 w:rsidR="000A4A62" w:rsidRPr="000A4A6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 w:rsidR="000A4A62" w:rsidRPr="00046B6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】，【</w:t>
      </w:r>
      <w:r w:rsidR="000A4A62" w:rsidRPr="00046B6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】客户服务热线：【</w:t>
      </w:r>
      <w:r w:rsidR="000A4A62" w:rsidRPr="00046B69">
        <w:rPr>
          <w:rFonts w:ascii="宋体" w:hAnsi="宋体"/>
          <w:sz w:val="18"/>
          <w:szCs w:val="18"/>
        </w:rPr>
        <w:t>96596</w:t>
      </w:r>
      <w:r>
        <w:rPr>
          <w:rFonts w:ascii="宋体" w:hAnsi="宋体" w:hint="eastAsia"/>
          <w:sz w:val="18"/>
          <w:szCs w:val="18"/>
        </w:rPr>
        <w:t>】；【</w:t>
      </w:r>
      <w:r w:rsidR="000A4A62" w:rsidRPr="00046B6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】门户网站：【</w:t>
      </w:r>
      <w:r w:rsidR="000A4A62" w:rsidRPr="00046B69">
        <w:rPr>
          <w:rFonts w:ascii="宋体" w:hAnsi="宋体"/>
          <w:sz w:val="18"/>
          <w:szCs w:val="18"/>
        </w:rPr>
        <w:t>www.zjszbank.com</w:t>
      </w:r>
      <w:r>
        <w:rPr>
          <w:rFonts w:ascii="宋体" w:hAnsi="宋体" w:hint="eastAsia"/>
          <w:sz w:val="18"/>
          <w:szCs w:val="18"/>
        </w:rPr>
        <w:t>】。</w:t>
      </w:r>
    </w:p>
    <w:p w:rsidR="003F379B" w:rsidRDefault="003F379B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3F379B" w:rsidRDefault="003F379B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3F379B" w:rsidRDefault="003F379B">
      <w:pPr>
        <w:jc w:val="right"/>
        <w:rPr>
          <w:rFonts w:ascii="宋体" w:hAnsi="宋体"/>
          <w:sz w:val="18"/>
          <w:szCs w:val="18"/>
        </w:rPr>
      </w:pPr>
    </w:p>
    <w:p w:rsidR="003F379B" w:rsidRDefault="003F379B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3F379B" w:rsidRDefault="004363BA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3F379B" w:rsidRDefault="004363BA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兴银理财【】理财产品</w:t>
      </w:r>
    </w:p>
    <w:p w:rsidR="003F379B" w:rsidRDefault="004363BA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F379B" w:rsidRDefault="004363BA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3F379B" w:rsidRDefault="004363BA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F379B" w:rsidRDefault="004363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Pr="0070586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】以(□ 直销：产品管理人销售/</w:t>
      </w:r>
      <w:r>
        <w:rPr>
          <w:rFonts w:ascii="宋体" w:hAnsi="宋体" w:cs="宋体" w:hint="eastAsia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 w:rsidR="003F379B" w:rsidRDefault="004363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F379B" w:rsidRDefault="003F379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3F379B" w:rsidRDefault="004363B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3F379B" w:rsidRDefault="004363B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F379B" w:rsidRDefault="004363B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3F379B" w:rsidRDefault="004363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. 投资者风险承受能力评级与理财产品风险评级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投资者风险承受能力，机构投资者由低至高分为【  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77"/>
        <w:gridCol w:w="4840"/>
        <w:gridCol w:w="2865"/>
      </w:tblGrid>
      <w:tr w:rsidR="003F379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379B" w:rsidRDefault="004363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F379B" w:rsidRDefault="004363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F379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F379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F379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F379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F379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379B" w:rsidRDefault="003F379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3F379B" w:rsidRDefault="004363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3F379B" w:rsidRDefault="004363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3F379B" w:rsidRDefault="004363BA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3F379B" w:rsidRDefault="004363B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F379B" w:rsidRDefault="004363BA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 xml:space="preserve">”约定为准。  </w:t>
      </w:r>
    </w:p>
    <w:p w:rsidR="003F379B" w:rsidRDefault="004363BA" w:rsidP="000A4A62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兴银理财客户服务热线：40015-95561。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F379B" w:rsidRPr="004363BA" w:rsidRDefault="004363BA" w:rsidP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 w:rsidRPr="00046B6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 w:rsidRPr="00046B6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】，【</w:t>
      </w:r>
      <w:r w:rsidRPr="00046B6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】客户服务热线：【</w:t>
      </w:r>
      <w:r w:rsidRPr="00046B69">
        <w:rPr>
          <w:rFonts w:ascii="宋体" w:hAnsi="宋体"/>
          <w:sz w:val="18"/>
          <w:szCs w:val="18"/>
        </w:rPr>
        <w:t>96596</w:t>
      </w:r>
      <w:r>
        <w:rPr>
          <w:rFonts w:ascii="宋体" w:hAnsi="宋体" w:hint="eastAsia"/>
          <w:sz w:val="18"/>
          <w:szCs w:val="18"/>
        </w:rPr>
        <w:t>】；【</w:t>
      </w:r>
      <w:r w:rsidRPr="00046B6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】门户网站：【</w:t>
      </w:r>
      <w:r w:rsidRPr="00046B69">
        <w:rPr>
          <w:rFonts w:ascii="宋体" w:hAnsi="宋体"/>
          <w:sz w:val="18"/>
          <w:szCs w:val="18"/>
        </w:rPr>
        <w:t>www.zjszbank.com</w:t>
      </w:r>
      <w:r>
        <w:rPr>
          <w:rFonts w:ascii="宋体" w:hAnsi="宋体" w:hint="eastAsia"/>
          <w:sz w:val="18"/>
          <w:szCs w:val="18"/>
        </w:rPr>
        <w:t>】。</w:t>
      </w:r>
    </w:p>
    <w:p w:rsidR="003F379B" w:rsidRPr="004363BA" w:rsidRDefault="003F379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3F379B" w:rsidRDefault="003F379B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3F379B" w:rsidRDefault="003F379B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3F379B" w:rsidRDefault="004363BA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3F379B" w:rsidRDefault="004363B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兴银理财【】理财产品</w:t>
      </w:r>
    </w:p>
    <w:p w:rsidR="003F379B" w:rsidRDefault="004363BA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F379B" w:rsidRDefault="004363BA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3F379B" w:rsidRDefault="004363BA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F379B" w:rsidRDefault="004363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感谢您通过销售机构【】以(□ 直销：产品管理人销售/□ 代销：代理销售机构销售)的形式购买兴银理财有限责任公司（以下简称“兴银理财”）作为产品管理人管理的理财产品。</w:t>
      </w:r>
    </w:p>
    <w:p w:rsidR="003F379B" w:rsidRDefault="004363BA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F379B" w:rsidRDefault="003F379B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3F379B" w:rsidRDefault="004363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3F379B" w:rsidRDefault="004363BA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3F379B" w:rsidRDefault="004363BA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F379B" w:rsidRDefault="004363BA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 xml:space="preserve">”约定为准。  </w:t>
      </w:r>
    </w:p>
    <w:p w:rsidR="003F379B" w:rsidRDefault="004363BA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兴银理财客户服务热线：40015-95561。</w:t>
      </w:r>
    </w:p>
    <w:p w:rsidR="003F379B" w:rsidRDefault="004363B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F379B" w:rsidRDefault="004363BA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 w:rsidR="003F379B" w:rsidRDefault="003F379B"/>
    <w:sectPr w:rsidR="003F379B" w:rsidSect="003F379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79B" w:rsidRDefault="003F379B" w:rsidP="003F379B">
      <w:r>
        <w:separator/>
      </w:r>
    </w:p>
  </w:endnote>
  <w:endnote w:type="continuationSeparator" w:id="1">
    <w:p w:rsidR="003F379B" w:rsidRDefault="003F379B" w:rsidP="003F3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ont-size:14px;">
    <w:altName w:val="Times New Roman"/>
    <w:charset w:val="00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3F379B" w:rsidRDefault="004363BA">
        <w:pPr>
          <w:pStyle w:val="a6"/>
          <w:jc w:val="center"/>
        </w:pPr>
        <w:r>
          <w:rPr>
            <w:rFonts w:hint="eastAsia"/>
          </w:rPr>
          <w:t>第</w:t>
        </w:r>
        <w:r w:rsidR="00D83F3A">
          <w:fldChar w:fldCharType="begin"/>
        </w:r>
        <w:r>
          <w:instrText>PAGE   \* MERGEFORMAT</w:instrText>
        </w:r>
        <w:r w:rsidR="00D83F3A">
          <w:fldChar w:fldCharType="separate"/>
        </w:r>
        <w:r w:rsidR="00834017" w:rsidRPr="00834017">
          <w:rPr>
            <w:noProof/>
            <w:lang w:val="zh-CN"/>
          </w:rPr>
          <w:t>1</w:t>
        </w:r>
        <w:r w:rsidR="00D83F3A"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79B" w:rsidRDefault="003F379B" w:rsidP="003F379B">
      <w:r>
        <w:separator/>
      </w:r>
    </w:p>
  </w:footnote>
  <w:footnote w:type="continuationSeparator" w:id="1">
    <w:p w:rsidR="003F379B" w:rsidRDefault="003F379B" w:rsidP="003F37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79B" w:rsidRDefault="004363BA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3F379B" w:rsidRDefault="004363BA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7B3"/>
    <w:rsid w:val="00012DF8"/>
    <w:rsid w:val="00044E9D"/>
    <w:rsid w:val="000466D9"/>
    <w:rsid w:val="000921B4"/>
    <w:rsid w:val="000A3FBE"/>
    <w:rsid w:val="000A4A62"/>
    <w:rsid w:val="000C4846"/>
    <w:rsid w:val="000E6147"/>
    <w:rsid w:val="001055E1"/>
    <w:rsid w:val="00141624"/>
    <w:rsid w:val="00171420"/>
    <w:rsid w:val="00195672"/>
    <w:rsid w:val="001F7962"/>
    <w:rsid w:val="002462D8"/>
    <w:rsid w:val="00271331"/>
    <w:rsid w:val="002722D8"/>
    <w:rsid w:val="00276F5A"/>
    <w:rsid w:val="002A6909"/>
    <w:rsid w:val="002B0017"/>
    <w:rsid w:val="002B6D4B"/>
    <w:rsid w:val="002C01C0"/>
    <w:rsid w:val="002E6656"/>
    <w:rsid w:val="003B4628"/>
    <w:rsid w:val="003D624D"/>
    <w:rsid w:val="003E0983"/>
    <w:rsid w:val="003F379B"/>
    <w:rsid w:val="004363BA"/>
    <w:rsid w:val="004D27C8"/>
    <w:rsid w:val="004D586E"/>
    <w:rsid w:val="004E5B8C"/>
    <w:rsid w:val="00552ACB"/>
    <w:rsid w:val="00571A72"/>
    <w:rsid w:val="005A0FFB"/>
    <w:rsid w:val="005A17EF"/>
    <w:rsid w:val="005D158B"/>
    <w:rsid w:val="005E4F9A"/>
    <w:rsid w:val="00622E88"/>
    <w:rsid w:val="00641888"/>
    <w:rsid w:val="006619DD"/>
    <w:rsid w:val="006639A1"/>
    <w:rsid w:val="006B237F"/>
    <w:rsid w:val="006C59A0"/>
    <w:rsid w:val="006E4016"/>
    <w:rsid w:val="006F690F"/>
    <w:rsid w:val="00710B52"/>
    <w:rsid w:val="007B231D"/>
    <w:rsid w:val="007C6A86"/>
    <w:rsid w:val="00812B92"/>
    <w:rsid w:val="00820AF6"/>
    <w:rsid w:val="00834017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13DB1"/>
    <w:rsid w:val="00B507EB"/>
    <w:rsid w:val="00BE4E6B"/>
    <w:rsid w:val="00BF7C2F"/>
    <w:rsid w:val="00C018F3"/>
    <w:rsid w:val="00C202DE"/>
    <w:rsid w:val="00C32FF7"/>
    <w:rsid w:val="00C8683D"/>
    <w:rsid w:val="00C86FD7"/>
    <w:rsid w:val="00CF2FF4"/>
    <w:rsid w:val="00D01E10"/>
    <w:rsid w:val="00D237B3"/>
    <w:rsid w:val="00D56354"/>
    <w:rsid w:val="00D83F3A"/>
    <w:rsid w:val="00D917DB"/>
    <w:rsid w:val="00DB67D6"/>
    <w:rsid w:val="00DD5F6E"/>
    <w:rsid w:val="00E01CA3"/>
    <w:rsid w:val="00E077CB"/>
    <w:rsid w:val="00E40E7E"/>
    <w:rsid w:val="00EA7D7F"/>
    <w:rsid w:val="00EF1A43"/>
    <w:rsid w:val="00F126D2"/>
    <w:rsid w:val="00F33265"/>
    <w:rsid w:val="00F44944"/>
    <w:rsid w:val="00F47A61"/>
    <w:rsid w:val="00F74AE2"/>
    <w:rsid w:val="00F81CAA"/>
    <w:rsid w:val="3BA937CA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9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3F379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3F379B"/>
    <w:rPr>
      <w:b/>
      <w:bCs/>
    </w:rPr>
  </w:style>
  <w:style w:type="paragraph" w:styleId="a4">
    <w:name w:val="annotation text"/>
    <w:basedOn w:val="a"/>
    <w:link w:val="Char1"/>
    <w:qFormat/>
    <w:rsid w:val="003F379B"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rsid w:val="003F379B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3F37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nhideWhenUsed/>
    <w:qFormat/>
    <w:rsid w:val="003F3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3F37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3F379B"/>
    <w:rPr>
      <w:b/>
      <w:bCs/>
    </w:rPr>
  </w:style>
  <w:style w:type="character" w:styleId="a9">
    <w:name w:val="annotation reference"/>
    <w:qFormat/>
    <w:rsid w:val="003F379B"/>
    <w:rPr>
      <w:sz w:val="21"/>
    </w:rPr>
  </w:style>
  <w:style w:type="character" w:customStyle="1" w:styleId="Char3">
    <w:name w:val="页眉 Char"/>
    <w:basedOn w:val="a0"/>
    <w:link w:val="a7"/>
    <w:qFormat/>
    <w:rsid w:val="003F379B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3F379B"/>
    <w:rPr>
      <w:sz w:val="18"/>
      <w:szCs w:val="18"/>
    </w:rPr>
  </w:style>
  <w:style w:type="paragraph" w:customStyle="1" w:styleId="Default">
    <w:name w:val="Default"/>
    <w:qFormat/>
    <w:rsid w:val="003F379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3F379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3F379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3F379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4"/>
    <w:qFormat/>
    <w:rsid w:val="003F379B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3F379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1"/>
    <w:link w:val="a3"/>
    <w:uiPriority w:val="99"/>
    <w:semiHidden/>
    <w:qFormat/>
    <w:rsid w:val="003F379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3F379B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4284</Words>
  <Characters>383</Characters>
  <Application>Microsoft Office Word</Application>
  <DocSecurity>0</DocSecurity>
  <Lines>3</Lines>
  <Paragraphs>9</Paragraphs>
  <ScaleCrop>false</ScaleCrop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55</cp:revision>
  <dcterms:created xsi:type="dcterms:W3CDTF">2021-06-15T06:19:00Z</dcterms:created>
  <dcterms:modified xsi:type="dcterms:W3CDTF">2025-05-08T01:32:00Z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