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丰收添益90天持有期理财1期理财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增设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C份额的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公告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尊敬的投资者： 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为满足投资者理财需求，更好地为投资者提供服务，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丰收添益90天持有期理财1期理财</w:t>
      </w: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FSTYGC90D2501</w:t>
      </w:r>
      <w:r>
        <w:rPr>
          <w:rFonts w:hint="eastAsia" w:ascii="仿宋_GB2312" w:hAnsi="仿宋_GB2312" w:eastAsia="仿宋_GB2312" w:cs="仿宋_GB2312"/>
          <w:sz w:val="30"/>
          <w:szCs w:val="30"/>
        </w:rPr>
        <w:t>）将于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2025年6月4日</w:t>
      </w:r>
      <w:r>
        <w:rPr>
          <w:rFonts w:hint="eastAsia" w:ascii="仿宋_GB2312" w:hAnsi="仿宋_GB2312" w:eastAsia="仿宋_GB2312" w:cs="仿宋_GB2312"/>
          <w:sz w:val="30"/>
          <w:szCs w:val="30"/>
        </w:rPr>
        <w:t>起增设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C份额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，详情可阅读产品合同文件。 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若您不同意本次调整，请及时于开放期内申请赎回。感谢您一直以来对杭银理财的支持，敬请继续关注杭银理财的理财产品。 </w:t>
      </w:r>
    </w:p>
    <w:p>
      <w:pPr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杭银理财有限责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 xml:space="preserve">任公司 </w:t>
      </w:r>
    </w:p>
    <w:p>
      <w:pPr>
        <w:ind w:firstLine="600" w:firstLineChars="200"/>
        <w:jc w:val="right"/>
        <w:rPr>
          <w:rFonts w:hint="default" w:ascii="仿宋_GB2312" w:hAnsi="仿宋_GB2312" w:eastAsia="仿宋_GB2312" w:cs="仿宋_GB2312"/>
          <w:i/>
          <w:iCs/>
          <w:color w:val="FF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2025年5月22日</w:t>
      </w:r>
    </w:p>
    <w:p>
      <w:pPr>
        <w:widowControl/>
        <w:jc w:val="both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2267796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8FAF3D6D"/>
    <w:rsid w:val="CBBD9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陈舒虹</cp:lastModifiedBy>
  <dcterms:modified xsi:type="dcterms:W3CDTF">2025-05-22T05:55:31Z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