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2609" w:rsidRDefault="00AA4281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兴银理财</w:t>
      </w:r>
      <w:permStart w:id="0" w:edGrp="everyone"/>
      <w:r>
        <w:rPr>
          <w:rStyle w:val="a8"/>
          <w:rFonts w:ascii="黑体" w:eastAsia="黑体" w:hAnsi="黑体" w:hint="eastAsia"/>
          <w:sz w:val="28"/>
          <w:szCs w:val="28"/>
        </w:rPr>
        <w:t>【丰收封闭式固收类】</w:t>
      </w:r>
      <w:permEnd w:id="0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512609" w:rsidRDefault="00AA4281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512609" w:rsidRDefault="00AA4281">
      <w:pPr>
        <w:pStyle w:val="Defaul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（适用于个人投资者）</w:t>
      </w:r>
    </w:p>
    <w:p w:rsidR="00512609" w:rsidRDefault="00AA4281">
      <w:pPr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512609" w:rsidRDefault="00AA4281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1" w:edGrp="everyone"/>
      <w:r>
        <w:rPr>
          <w:rFonts w:ascii="宋体" w:hAnsi="宋体" w:hint="eastAsia"/>
          <w:sz w:val="18"/>
          <w:szCs w:val="18"/>
        </w:rPr>
        <w:t>【</w:t>
      </w:r>
      <w:r w:rsidR="00D71C32" w:rsidRPr="00D71C32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  <w:permEnd w:id="1"/>
      <w:r>
        <w:rPr>
          <w:rFonts w:ascii="宋体" w:hAnsi="宋体" w:hint="eastAsia"/>
          <w:sz w:val="18"/>
          <w:szCs w:val="18"/>
        </w:rPr>
        <w:t>以</w:t>
      </w:r>
      <w:r>
        <w:rPr>
          <w:rFonts w:ascii="宋体" w:hAnsi="宋体" w:hint="eastAsia"/>
          <w:sz w:val="18"/>
          <w:szCs w:val="18"/>
        </w:rPr>
        <w:t>(</w:t>
      </w:r>
      <w:permStart w:id="2" w:edGrp="everyone"/>
      <w:r>
        <w:rPr>
          <w:rFonts w:ascii="宋体" w:hAnsi="宋体" w:hint="eastAsia"/>
          <w:sz w:val="18"/>
          <w:szCs w:val="18"/>
        </w:rPr>
        <w:t>□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直销：产品管理人销售</w:t>
      </w:r>
      <w:r>
        <w:rPr>
          <w:rFonts w:ascii="宋体" w:hAnsi="宋体" w:hint="eastAsia"/>
          <w:sz w:val="18"/>
          <w:szCs w:val="18"/>
        </w:rPr>
        <w:t>/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■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代销：代理销售机构销售</w:t>
      </w:r>
      <w:permEnd w:id="2"/>
      <w:r>
        <w:rPr>
          <w:rFonts w:ascii="宋体" w:hAnsi="宋体" w:hint="eastAsia"/>
          <w:sz w:val="18"/>
          <w:szCs w:val="18"/>
        </w:rPr>
        <w:t>)</w:t>
      </w:r>
      <w:r>
        <w:rPr>
          <w:rFonts w:ascii="宋体" w:hAnsi="宋体" w:hint="eastAsia"/>
          <w:sz w:val="18"/>
          <w:szCs w:val="18"/>
        </w:rPr>
        <w:t>的形式购买兴银理财有限责任公司（以下简称“兴银理财”）作为产品管理人管理的理财产品。</w:t>
      </w:r>
    </w:p>
    <w:p w:rsidR="00512609" w:rsidRDefault="00AA4281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512609" w:rsidRDefault="00512609">
      <w:pPr>
        <w:ind w:firstLineChars="200" w:firstLine="360"/>
        <w:rPr>
          <w:rFonts w:ascii="宋体" w:hAnsi="宋体"/>
          <w:sz w:val="18"/>
          <w:szCs w:val="18"/>
        </w:rPr>
      </w:pPr>
    </w:p>
    <w:p w:rsidR="00512609" w:rsidRDefault="00AA4281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512609" w:rsidRDefault="00AA4281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512609" w:rsidRDefault="00AA4281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512609" w:rsidRDefault="00AA4281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协议书》《产品说明书》《</w:t>
      </w:r>
      <w:r>
        <w:rPr>
          <w:rFonts w:ascii="宋体" w:hAnsi="宋体" w:hint="eastAsia"/>
          <w:sz w:val="18"/>
          <w:szCs w:val="18"/>
        </w:rPr>
        <w:t>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》《</w:t>
      </w:r>
      <w:r>
        <w:rPr>
          <w:rFonts w:ascii="宋体" w:hAnsi="宋体"/>
          <w:sz w:val="18"/>
          <w:szCs w:val="18"/>
        </w:rPr>
        <w:t>风险揭示书》《投资者权益须知》以及其他有关文件（如有），确认已同意相关内容、充分了解相关风险并无疑问和异议后，签署相关销售文件，并办理购买手续。</w:t>
      </w:r>
    </w:p>
    <w:p w:rsidR="00512609" w:rsidRDefault="00AA4281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</w:t>
      </w:r>
      <w:r>
        <w:rPr>
          <w:rFonts w:ascii="宋体" w:hAnsi="宋体" w:hint="eastAsia"/>
          <w:sz w:val="18"/>
          <w:szCs w:val="18"/>
        </w:rPr>
        <w:t>级和市场情况确定发售渠道的，代销机构将按产品管理人要求执行。</w:t>
      </w:r>
    </w:p>
    <w:p w:rsidR="00512609" w:rsidRDefault="00AA4281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512609" w:rsidRDefault="00AA4281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512609" w:rsidRDefault="00AA4281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.</w:t>
      </w:r>
      <w:r>
        <w:rPr>
          <w:rFonts w:ascii="宋体" w:hAnsi="宋体" w:hint="eastAsia"/>
          <w:sz w:val="18"/>
          <w:szCs w:val="18"/>
        </w:rPr>
        <w:t>您购买理财产品前，应确保已完成风险承受能力评估且风险评估结果在有效期内，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黑体" w:eastAsia="黑体" w:hAnsi="黑体" w:hint="eastAsia"/>
          <w:sz w:val="18"/>
          <w:szCs w:val="18"/>
        </w:rPr>
        <w:t>如影响您风险承受能力的因素发生变化，请您及时重新完成风险承受能力评估。</w:t>
      </w:r>
    </w:p>
    <w:p w:rsidR="00512609" w:rsidRDefault="00AA4281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 xml:space="preserve">. 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512609" w:rsidRDefault="00AA4281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投资者风险承受能力，个人投资者由低至高分为</w:t>
      </w:r>
      <w:permStart w:id="3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C1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>C2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C3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C4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C5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、□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6</w:t>
      </w:r>
      <w:r>
        <w:rPr>
          <w:rFonts w:ascii="宋体" w:hAnsi="宋体" w:hint="eastAsia"/>
          <w:sz w:val="18"/>
          <w:szCs w:val="18"/>
        </w:rPr>
        <w:t>】</w:t>
      </w:r>
      <w:permEnd w:id="3"/>
      <w:r>
        <w:rPr>
          <w:rFonts w:ascii="宋体" w:hAnsi="宋体"/>
          <w:sz w:val="18"/>
          <w:szCs w:val="18"/>
        </w:rPr>
        <w:t>。其中，</w:t>
      </w:r>
      <w:permStart w:id="4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="宋体" w:hAnsi="宋体" w:hint="eastAsia"/>
          <w:sz w:val="18"/>
          <w:szCs w:val="18"/>
        </w:rPr>
        <w:t>C</w:t>
      </w: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】</w:t>
      </w:r>
      <w:permEnd w:id="4"/>
      <w:r>
        <w:rPr>
          <w:rFonts w:ascii="宋体" w:hAnsi="宋体"/>
          <w:sz w:val="18"/>
          <w:szCs w:val="18"/>
        </w:rPr>
        <w:t>为风险承受能力最低类别，</w:t>
      </w:r>
      <w:permStart w:id="5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="宋体" w:hAnsi="宋体" w:hint="eastAsia"/>
          <w:sz w:val="18"/>
          <w:szCs w:val="18"/>
        </w:rPr>
        <w:t>C</w:t>
      </w:r>
      <w:r>
        <w:rPr>
          <w:rFonts w:ascii="宋体" w:hAnsi="宋体"/>
          <w:sz w:val="18"/>
          <w:szCs w:val="18"/>
        </w:rPr>
        <w:t>6</w:t>
      </w:r>
      <w:r>
        <w:rPr>
          <w:rFonts w:ascii="宋体" w:hAnsi="宋体" w:hint="eastAsia"/>
          <w:sz w:val="18"/>
          <w:szCs w:val="18"/>
        </w:rPr>
        <w:t>】</w:t>
      </w:r>
      <w:permEnd w:id="5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757"/>
        <w:gridCol w:w="4860"/>
        <w:gridCol w:w="2865"/>
      </w:tblGrid>
      <w:tr w:rsidR="00512609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12609" w:rsidRDefault="00AA4281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12609" w:rsidRDefault="00AA4281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512609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12609" w:rsidRDefault="00AA4281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permStart w:id="6" w:edGrp="everyone"/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R1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12609" w:rsidRDefault="00AA4281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本金风险低，产品投资目标不能实现的概率较低；或投资范围仅限于货币市场工具等风险极低的短期金融资产。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12609" w:rsidRDefault="00AA4281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C1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512609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12609" w:rsidRDefault="00AA4281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R2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12609" w:rsidRDefault="00AA4281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本金风险相对较小，收益浮动但相对较小。产品结构简单，过往业绩及净值的历史波动率低；投资标的流动性很好或为较高等级的信用主体；或者衍生品及杠杆交易对净值波动极小；估值政策清晰。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12609" w:rsidRDefault="00AA4281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C2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512609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12609" w:rsidRDefault="00AA4281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稳健型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R3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12609" w:rsidRDefault="00AA4281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产品有一定的本金风险，收益浮动且有一定波动。产品结构简单，过往业绩及净值的历史波动率较低；投资标的流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动性好或为中等及以上的信用主体；或者投资衍生品以套期保值为目的，衍生品及杠杆交易对净值波动较小；估值政策清晰。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12609" w:rsidRDefault="00AA4281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稳健型（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C3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512609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12609" w:rsidRDefault="00AA4281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增长型（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R4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12609" w:rsidRDefault="00AA4281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较大。产品主要投资于流动性较好的投资标的，产品结构简单，但收益浮动且波动很大，过往业绩及净值的历史波动率较高；或者投资标的流动性较差或为中等以下的信用主体，但产品结构简单，且不投资于衍生品及杠杆交易；估值政策简单；或者投资衍生品以套期保值为目的，衍生品及杠杆交易对净值波动较大，估值政策较清晰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12609" w:rsidRDefault="00AA4281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增长型（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C4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  <w:p w:rsidR="00512609" w:rsidRDefault="00512609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512609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12609" w:rsidRDefault="00AA4281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R5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12609" w:rsidRDefault="00AA4281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产品本金风险很大，收益浮动且波动很大。产品结构较复杂，过往业绩及净值的历史波动率高；或者投资标的流动性较差或为低等级的信用主体，期限较长；或者投资衍生品以追求收益为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目的，衍生品及杠杆交易对净值波动很大；估值政策较复杂。投资者要作出谨慎的产品选择，积极的关注相关风险。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12609" w:rsidRDefault="00AA4281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C5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512609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12609" w:rsidRDefault="00AA4281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激进型（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R6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12609" w:rsidRDefault="00AA4281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极大，收益浮动且波动极大。产品结构复杂，过往业绩及净值的历史波动率很高；或者投资标的流动性很差或为极低等级的信用主体，期限很长；或者投资衍生品以追求收益为目的，衍生品及杠杆交易对净值波动极大；估值政策非常复杂。投资者需要非常谨慎的产品选择、十分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12609" w:rsidRDefault="00AA4281">
            <w:pPr>
              <w:ind w:firstLineChars="200" w:firstLine="36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激进型（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C6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</w:tr>
    </w:tbl>
    <w:permEnd w:id="6"/>
    <w:p w:rsidR="00512609" w:rsidRDefault="00AA4281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512609" w:rsidRDefault="00AA4281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:rsidR="00512609" w:rsidRDefault="00AA4281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 w:rsidR="00512609" w:rsidRDefault="00AA4281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512609" w:rsidRDefault="00AA4281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</w:t>
      </w:r>
      <w:r>
        <w:rPr>
          <w:rFonts w:asciiTheme="minorEastAsia" w:hAnsiTheme="minorEastAsia"/>
          <w:sz w:val="18"/>
          <w:szCs w:val="18"/>
        </w:rPr>
        <w:t>“</w:t>
      </w:r>
      <w:r>
        <w:rPr>
          <w:rFonts w:asciiTheme="minorEastAsia" w:hAnsiTheme="minorEastAsia"/>
          <w:sz w:val="18"/>
          <w:szCs w:val="18"/>
        </w:rPr>
        <w:t>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512609" w:rsidRDefault="00AA4281">
      <w:pPr>
        <w:ind w:firstLineChars="200" w:firstLine="361"/>
        <w:rPr>
          <w:rFonts w:asciiTheme="minorEastAsia" w:hAnsiTheme="minorEastAsia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512609" w:rsidRDefault="00AA4281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512609" w:rsidRDefault="00AA4281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</w:t>
      </w:r>
    </w:p>
    <w:p w:rsidR="00512609" w:rsidRDefault="00AA4281">
      <w:pPr>
        <w:ind w:firstLineChars="200" w:firstLine="360"/>
        <w:rPr>
          <w:rFonts w:ascii="宋体" w:hAnsi="宋体"/>
          <w:sz w:val="18"/>
          <w:szCs w:val="18"/>
        </w:rPr>
      </w:pPr>
      <w:bookmarkStart w:id="0" w:name="_Hlk64707831"/>
      <w:r>
        <w:rPr>
          <w:rFonts w:ascii="宋体" w:hAnsi="宋体" w:hint="eastAsia"/>
          <w:sz w:val="18"/>
          <w:szCs w:val="18"/>
        </w:rPr>
        <w:t>1.</w:t>
      </w:r>
      <w:r>
        <w:rPr>
          <w:rFonts w:ascii="宋体" w:hAnsi="宋体" w:hint="eastAsia"/>
          <w:sz w:val="18"/>
          <w:szCs w:val="18"/>
        </w:rPr>
        <w:t>产品管理人：兴银理财有限责任公司</w:t>
      </w:r>
    </w:p>
    <w:p w:rsidR="00512609" w:rsidRDefault="00AA4281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</w:t>
      </w:r>
      <w:r>
        <w:rPr>
          <w:rFonts w:ascii="宋体" w:hAnsi="宋体" w:hint="eastAsia"/>
          <w:sz w:val="18"/>
          <w:szCs w:val="18"/>
        </w:rPr>
        <w:t>40015-95561</w:t>
      </w:r>
      <w:r>
        <w:rPr>
          <w:rFonts w:ascii="宋体" w:hAnsi="宋体" w:hint="eastAsia"/>
          <w:sz w:val="18"/>
          <w:szCs w:val="18"/>
        </w:rPr>
        <w:t>。</w:t>
      </w:r>
      <w:bookmarkEnd w:id="0"/>
    </w:p>
    <w:p w:rsidR="00512609" w:rsidRDefault="00AA4281">
      <w:pPr>
        <w:spacing w:line="280" w:lineRule="atLeast"/>
        <w:ind w:firstLineChars="200" w:firstLine="360"/>
        <w:outlineLvl w:val="2"/>
        <w:rPr>
          <w:rFonts w:ascii="宋体" w:hAnsi="宋体"/>
          <w:sz w:val="18"/>
          <w:szCs w:val="18"/>
        </w:rPr>
      </w:pPr>
      <w:permStart w:id="7" w:edGrp="everyone"/>
      <w:r>
        <w:rPr>
          <w:rFonts w:ascii="宋体" w:hAnsi="宋体" w:hint="eastAsia"/>
          <w:sz w:val="18"/>
          <w:szCs w:val="18"/>
        </w:rPr>
        <w:t>2.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512609" w:rsidRDefault="00AA4281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512609" w:rsidRDefault="00AA4281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512609" w:rsidRDefault="00AA4281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</w:t>
      </w:r>
      <w:r>
        <w:rPr>
          <w:rFonts w:ascii="宋体" w:hAnsi="宋体" w:hint="eastAsia"/>
          <w:sz w:val="18"/>
          <w:szCs w:val="18"/>
        </w:rPr>
        <w:t>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512609" w:rsidRDefault="00AA4281">
      <w:pPr>
        <w:ind w:firstLineChars="200" w:firstLine="360"/>
        <w:outlineLvl w:val="2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3.</w:t>
      </w:r>
      <w:r>
        <w:rPr>
          <w:rFonts w:ascii="宋体" w:hAnsi="宋体" w:hint="eastAsia"/>
          <w:sz w:val="18"/>
          <w:szCs w:val="18"/>
        </w:rPr>
        <w:t>销售机构：【</w:t>
      </w:r>
      <w:r w:rsidR="00D71C32" w:rsidRPr="00D71C32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</w:p>
    <w:p w:rsidR="00D71C32" w:rsidRPr="00D71C32" w:rsidRDefault="00D71C32" w:rsidP="00D71C32">
      <w:pPr>
        <w:ind w:firstLineChars="200" w:firstLine="360"/>
        <w:rPr>
          <w:rFonts w:ascii="宋体" w:hAnsi="宋体" w:hint="eastAsia"/>
          <w:sz w:val="18"/>
          <w:szCs w:val="18"/>
        </w:rPr>
      </w:pPr>
      <w:r w:rsidRPr="00D71C32">
        <w:rPr>
          <w:rFonts w:ascii="宋体" w:hAnsi="宋体" w:hint="eastAsia"/>
          <w:sz w:val="18"/>
          <w:szCs w:val="18"/>
        </w:rPr>
        <w:t>浙江嵊州农村商业银行股份有限公司客户服务热线：【96596】</w:t>
      </w:r>
    </w:p>
    <w:p w:rsidR="00512609" w:rsidRDefault="00D71C32" w:rsidP="00D71C32">
      <w:pPr>
        <w:ind w:firstLineChars="200" w:firstLine="360"/>
        <w:rPr>
          <w:rFonts w:ascii="宋体" w:hAnsi="宋体"/>
          <w:sz w:val="18"/>
          <w:szCs w:val="18"/>
        </w:rPr>
      </w:pPr>
      <w:r w:rsidRPr="00D71C32">
        <w:rPr>
          <w:rFonts w:ascii="宋体" w:hAnsi="宋体" w:hint="eastAsia"/>
          <w:sz w:val="18"/>
          <w:szCs w:val="18"/>
        </w:rPr>
        <w:t>浙江嵊州农村商业银行股份有限公司门户网站：【www.zjszbank.com</w:t>
      </w:r>
      <w:r w:rsidR="00AA4281">
        <w:rPr>
          <w:rFonts w:ascii="宋体" w:hAnsi="宋体" w:hint="eastAsia"/>
          <w:sz w:val="18"/>
          <w:szCs w:val="18"/>
        </w:rPr>
        <w:t>】</w:t>
      </w:r>
    </w:p>
    <w:permEnd w:id="7"/>
    <w:p w:rsidR="00512609" w:rsidRDefault="00512609">
      <w:pPr>
        <w:ind w:rightChars="40" w:right="84"/>
        <w:jc w:val="right"/>
        <w:rPr>
          <w:rFonts w:ascii="宋体" w:hAnsi="宋体"/>
          <w:sz w:val="18"/>
          <w:szCs w:val="18"/>
        </w:rPr>
      </w:pPr>
    </w:p>
    <w:p w:rsidR="00512609" w:rsidRDefault="00AA4281">
      <w:pPr>
        <w:widowControl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lastRenderedPageBreak/>
        <w:br w:type="page"/>
      </w:r>
    </w:p>
    <w:p w:rsidR="00512609" w:rsidRDefault="00AA4281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lastRenderedPageBreak/>
        <w:t>兴银理财</w:t>
      </w:r>
      <w:permStart w:id="8" w:edGrp="everyone"/>
      <w:r>
        <w:rPr>
          <w:rStyle w:val="a8"/>
          <w:rFonts w:ascii="黑体" w:eastAsia="黑体" w:hAnsi="黑体" w:hint="eastAsia"/>
          <w:sz w:val="28"/>
          <w:szCs w:val="28"/>
        </w:rPr>
        <w:t>【</w:t>
      </w:r>
      <w:bookmarkStart w:id="1" w:name="_GoBack"/>
      <w:bookmarkEnd w:id="1"/>
      <w:r>
        <w:rPr>
          <w:rStyle w:val="a8"/>
          <w:rFonts w:ascii="黑体" w:eastAsia="黑体" w:hAnsi="黑体" w:hint="eastAsia"/>
          <w:sz w:val="28"/>
          <w:szCs w:val="28"/>
        </w:rPr>
        <w:t>丰收封闭式固收类】</w:t>
      </w:r>
      <w:permEnd w:id="8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512609" w:rsidRDefault="00AA4281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512609" w:rsidRDefault="00AA4281">
      <w:pPr>
        <w:pStyle w:val="Default"/>
        <w:spacing w:line="280" w:lineRule="atLeas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（适用于机构投资者）</w:t>
      </w:r>
    </w:p>
    <w:p w:rsidR="00512609" w:rsidRDefault="00AA4281">
      <w:pPr>
        <w:spacing w:line="280" w:lineRule="atLeast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512609" w:rsidRDefault="00AA4281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9" w:edGrp="everyone"/>
      <w:r>
        <w:rPr>
          <w:rFonts w:ascii="宋体" w:hAnsi="宋体" w:hint="eastAsia"/>
          <w:sz w:val="18"/>
          <w:szCs w:val="18"/>
        </w:rPr>
        <w:t>【</w:t>
      </w:r>
      <w:r w:rsidRPr="00AA4281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  <w:permEnd w:id="9"/>
      <w:r>
        <w:rPr>
          <w:rFonts w:ascii="宋体" w:hAnsi="宋体" w:hint="eastAsia"/>
          <w:sz w:val="18"/>
          <w:szCs w:val="18"/>
        </w:rPr>
        <w:t>以</w:t>
      </w:r>
      <w:r>
        <w:rPr>
          <w:rFonts w:ascii="宋体" w:hAnsi="宋体" w:hint="eastAsia"/>
          <w:sz w:val="18"/>
          <w:szCs w:val="18"/>
        </w:rPr>
        <w:t>(</w:t>
      </w:r>
      <w:permStart w:id="10" w:edGrp="everyone"/>
      <w:r>
        <w:rPr>
          <w:rFonts w:ascii="宋体" w:hAnsi="宋体" w:hint="eastAsia"/>
          <w:sz w:val="18"/>
          <w:szCs w:val="18"/>
        </w:rPr>
        <w:t>□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直销：产品管理人销售</w:t>
      </w:r>
      <w:r>
        <w:rPr>
          <w:rFonts w:ascii="宋体" w:hAnsi="宋体" w:hint="eastAsia"/>
          <w:sz w:val="18"/>
          <w:szCs w:val="18"/>
        </w:rPr>
        <w:t>/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■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代销：代理销售机构销售</w:t>
      </w:r>
      <w:permEnd w:id="10"/>
      <w:r>
        <w:rPr>
          <w:rFonts w:ascii="宋体" w:hAnsi="宋体" w:hint="eastAsia"/>
          <w:sz w:val="18"/>
          <w:szCs w:val="18"/>
        </w:rPr>
        <w:t>)</w:t>
      </w:r>
      <w:r>
        <w:rPr>
          <w:rFonts w:ascii="宋体" w:hAnsi="宋体" w:hint="eastAsia"/>
          <w:sz w:val="18"/>
          <w:szCs w:val="18"/>
        </w:rPr>
        <w:t>的形式购买兴银理财有限责任公司（以下简称“兴银理财”）作为产品管理人管理的理财产品。</w:t>
      </w:r>
    </w:p>
    <w:p w:rsidR="00512609" w:rsidRDefault="00AA4281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512609" w:rsidRDefault="00512609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</w:p>
    <w:p w:rsidR="00512609" w:rsidRDefault="00AA4281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512609" w:rsidRDefault="00AA4281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512609" w:rsidRDefault="00AA4281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512609" w:rsidRDefault="00AA4281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协议书》《产品说明书》《</w:t>
      </w:r>
      <w:r>
        <w:rPr>
          <w:rFonts w:ascii="宋体" w:hAnsi="宋体" w:hint="eastAsia"/>
          <w:sz w:val="18"/>
          <w:szCs w:val="18"/>
        </w:rPr>
        <w:t>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》《</w:t>
      </w:r>
      <w:r>
        <w:rPr>
          <w:rFonts w:ascii="宋体" w:hAnsi="宋体"/>
          <w:sz w:val="18"/>
          <w:szCs w:val="18"/>
        </w:rPr>
        <w:t>风险揭示书》《投资者权益须知》以及其他有关文件（如有），确认已同意相关内容、充分了解相关风险并无疑问和异议后，签署相关销售文件，并办理购买手续。</w:t>
      </w:r>
    </w:p>
    <w:p w:rsidR="00512609" w:rsidRDefault="00AA4281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</w:t>
      </w:r>
      <w:r>
        <w:rPr>
          <w:rFonts w:ascii="宋体" w:hAnsi="宋体" w:hint="eastAsia"/>
          <w:sz w:val="18"/>
          <w:szCs w:val="18"/>
        </w:rPr>
        <w:t>，具体以代销机构情况为准。若产品管理人根据产品风险等级和市场情况确定发售渠道的，代销机构将按产品管理人要求执行。</w:t>
      </w:r>
    </w:p>
    <w:p w:rsidR="00512609" w:rsidRDefault="00AA4281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512609" w:rsidRDefault="00AA4281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512609" w:rsidRDefault="00AA4281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1.</w:t>
      </w:r>
      <w:r>
        <w:rPr>
          <w:rFonts w:ascii="宋体" w:hAnsi="宋体" w:hint="eastAsia"/>
          <w:sz w:val="18"/>
          <w:szCs w:val="18"/>
        </w:rPr>
        <w:t>您购买理财产品前，应确保已完成风险承受能力评估且风险评估结果在有效期内。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黑体" w:eastAsia="黑体" w:hAnsi="黑体" w:hint="eastAsia"/>
          <w:sz w:val="18"/>
          <w:szCs w:val="18"/>
        </w:rPr>
        <w:t>如影响您风险承受能力的因素发生变化，请您及时重新完成风险承受能力</w:t>
      </w:r>
      <w:r>
        <w:rPr>
          <w:rFonts w:ascii="黑体" w:eastAsia="黑体" w:hAnsi="黑体" w:hint="eastAsia"/>
          <w:sz w:val="18"/>
          <w:szCs w:val="18"/>
        </w:rPr>
        <w:t>评估。</w:t>
      </w:r>
    </w:p>
    <w:p w:rsidR="00512609" w:rsidRDefault="00AA4281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>.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512609" w:rsidRDefault="00AA4281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投资者风险承受能力，机构投资者由低至高分为</w:t>
      </w:r>
      <w:permStart w:id="11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C1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>C2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C3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C4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C5</w:t>
      </w:r>
      <w:r>
        <w:rPr>
          <w:rFonts w:ascii="宋体" w:hAnsi="宋体" w:hint="eastAsia"/>
          <w:sz w:val="18"/>
          <w:szCs w:val="18"/>
        </w:rPr>
        <w:t>】</w:t>
      </w:r>
      <w:permEnd w:id="11"/>
      <w:r>
        <w:rPr>
          <w:rFonts w:ascii="宋体" w:hAnsi="宋体"/>
          <w:sz w:val="18"/>
          <w:szCs w:val="18"/>
        </w:rPr>
        <w:t>。其中，</w:t>
      </w:r>
      <w:permStart w:id="12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/>
          <w:bCs/>
          <w:sz w:val="18"/>
          <w:szCs w:val="18"/>
        </w:rPr>
        <w:t>C1</w:t>
      </w:r>
      <w:r>
        <w:rPr>
          <w:rFonts w:ascii="宋体" w:hAnsi="宋体" w:hint="eastAsia"/>
          <w:sz w:val="18"/>
          <w:szCs w:val="18"/>
        </w:rPr>
        <w:t>】</w:t>
      </w:r>
      <w:permEnd w:id="12"/>
      <w:r>
        <w:rPr>
          <w:rFonts w:ascii="宋体" w:hAnsi="宋体"/>
          <w:sz w:val="18"/>
          <w:szCs w:val="18"/>
        </w:rPr>
        <w:t>为风险承受能力最低类别，</w:t>
      </w:r>
      <w:permStart w:id="13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/>
          <w:bCs/>
          <w:sz w:val="18"/>
          <w:szCs w:val="18"/>
        </w:rPr>
        <w:t>C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5</w:t>
      </w:r>
      <w:r>
        <w:rPr>
          <w:rFonts w:ascii="宋体" w:hAnsi="宋体" w:hint="eastAsia"/>
          <w:sz w:val="18"/>
          <w:szCs w:val="18"/>
        </w:rPr>
        <w:t>】</w:t>
      </w:r>
      <w:permEnd w:id="13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777"/>
        <w:gridCol w:w="4840"/>
        <w:gridCol w:w="2865"/>
      </w:tblGrid>
      <w:tr w:rsidR="00512609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12609" w:rsidRDefault="00AA4281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12609" w:rsidRDefault="00AA4281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512609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12609" w:rsidRDefault="00AA4281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permStart w:id="14" w:edGrp="everyone"/>
            <w:r>
              <w:rPr>
                <w:rFonts w:ascii="宋体" w:hAnsi="宋体"/>
                <w:sz w:val="18"/>
                <w:szCs w:val="18"/>
              </w:rPr>
              <w:t>R1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12609" w:rsidRDefault="00AA4281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产品结构简单，所投资资产综合风险很低，产品具有很高流动性。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12609" w:rsidRDefault="00AA4281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C1</w:t>
            </w:r>
            <w:r>
              <w:rPr>
                <w:rFonts w:ascii="宋体" w:hAnsi="宋体"/>
                <w:sz w:val="18"/>
                <w:szCs w:val="18"/>
              </w:rPr>
              <w:t>及以上</w:t>
            </w:r>
          </w:p>
        </w:tc>
      </w:tr>
      <w:tr w:rsidR="00512609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12609" w:rsidRDefault="00AA4281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R2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12609" w:rsidRDefault="00AA4281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产品结构简单，所投资资产综合风险较低。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12609" w:rsidRDefault="00AA4281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C2</w:t>
            </w:r>
            <w:r>
              <w:rPr>
                <w:rFonts w:ascii="宋体" w:hAnsi="宋体"/>
                <w:sz w:val="18"/>
                <w:szCs w:val="18"/>
              </w:rPr>
              <w:t>及以上</w:t>
            </w:r>
          </w:p>
        </w:tc>
      </w:tr>
      <w:tr w:rsidR="00512609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12609" w:rsidRDefault="00AA4281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R3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12609" w:rsidRDefault="00AA4281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产品结构简单，所投资资产综合风险中等。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12609" w:rsidRDefault="00AA4281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C3</w:t>
            </w:r>
            <w:r>
              <w:rPr>
                <w:rFonts w:ascii="宋体" w:hAnsi="宋体"/>
                <w:sz w:val="18"/>
                <w:szCs w:val="18"/>
              </w:rPr>
              <w:t>及以上</w:t>
            </w:r>
          </w:p>
        </w:tc>
      </w:tr>
      <w:tr w:rsidR="00512609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12609" w:rsidRDefault="00AA4281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R4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12609" w:rsidRDefault="00AA4281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产品结构较简单，所投资资产综合风险较高。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12609" w:rsidRDefault="00AA4281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C4</w:t>
            </w:r>
            <w:r>
              <w:rPr>
                <w:rFonts w:ascii="宋体" w:hAnsi="宋体"/>
                <w:sz w:val="18"/>
                <w:szCs w:val="18"/>
              </w:rPr>
              <w:t>及以上</w:t>
            </w:r>
          </w:p>
        </w:tc>
      </w:tr>
      <w:tr w:rsidR="00512609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12609" w:rsidRDefault="00AA4281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R5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12609" w:rsidRDefault="00AA4281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产品结构较复杂或所投资资产综合风险高。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12609" w:rsidRDefault="00AA4281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C5</w:t>
            </w:r>
            <w:r>
              <w:rPr>
                <w:rFonts w:ascii="宋体" w:hAnsi="宋体"/>
                <w:sz w:val="18"/>
                <w:szCs w:val="18"/>
              </w:rPr>
              <w:t>及以上</w:t>
            </w:r>
          </w:p>
        </w:tc>
      </w:tr>
    </w:tbl>
    <w:permEnd w:id="14"/>
    <w:p w:rsidR="00512609" w:rsidRDefault="00AA4281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512609" w:rsidRDefault="00AA4281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</w:t>
      </w:r>
      <w:r>
        <w:rPr>
          <w:rFonts w:ascii="黑体" w:eastAsia="黑体" w:hAnsi="黑体" w:hint="eastAsia"/>
          <w:sz w:val="18"/>
          <w:szCs w:val="18"/>
        </w:rPr>
        <w:lastRenderedPageBreak/>
        <w:t>等级的划分与表述可能与产品管理人存在差异，即采用销售机构设置的标准。</w:t>
      </w:r>
    </w:p>
    <w:p w:rsidR="00512609" w:rsidRDefault="00AA4281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 w:rsidR="00512609" w:rsidRDefault="00AA4281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512609" w:rsidRDefault="00AA4281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</w:t>
      </w:r>
      <w:r>
        <w:rPr>
          <w:rFonts w:asciiTheme="minorEastAsia" w:hAnsiTheme="minorEastAsia"/>
          <w:sz w:val="18"/>
          <w:szCs w:val="18"/>
        </w:rPr>
        <w:t>“</w:t>
      </w:r>
      <w:r>
        <w:rPr>
          <w:rFonts w:asciiTheme="minorEastAsia" w:hAnsiTheme="minorEastAsia"/>
          <w:sz w:val="18"/>
          <w:szCs w:val="18"/>
        </w:rPr>
        <w:t>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512609" w:rsidRDefault="00AA4281" w:rsidP="00D71C32">
      <w:pPr>
        <w:spacing w:line="280" w:lineRule="atLeast"/>
        <w:ind w:firstLineChars="200" w:firstLine="361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512609" w:rsidRDefault="00AA4281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512609" w:rsidRDefault="00AA4281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（二）联络方式：</w:t>
      </w:r>
    </w:p>
    <w:p w:rsidR="00512609" w:rsidRDefault="00AA4281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1.</w:t>
      </w:r>
      <w:r>
        <w:rPr>
          <w:rFonts w:ascii="宋体" w:hAnsi="宋体" w:hint="eastAsia"/>
          <w:sz w:val="18"/>
          <w:szCs w:val="18"/>
        </w:rPr>
        <w:t>产品管理人：兴银理财有限责任公司</w:t>
      </w:r>
    </w:p>
    <w:p w:rsidR="00512609" w:rsidRDefault="00AA4281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</w:t>
      </w:r>
      <w:r>
        <w:rPr>
          <w:rFonts w:ascii="宋体" w:hAnsi="宋体" w:hint="eastAsia"/>
          <w:sz w:val="18"/>
          <w:szCs w:val="18"/>
        </w:rPr>
        <w:t>40015-95561</w:t>
      </w:r>
      <w:r>
        <w:rPr>
          <w:rFonts w:ascii="宋体" w:hAnsi="宋体" w:hint="eastAsia"/>
          <w:sz w:val="18"/>
          <w:szCs w:val="18"/>
        </w:rPr>
        <w:t>。</w:t>
      </w:r>
    </w:p>
    <w:p w:rsidR="00512609" w:rsidRDefault="00AA4281">
      <w:pPr>
        <w:spacing w:line="280" w:lineRule="atLeast"/>
        <w:ind w:firstLineChars="200" w:firstLine="360"/>
        <w:outlineLvl w:val="2"/>
        <w:rPr>
          <w:rFonts w:ascii="宋体" w:hAnsi="宋体"/>
          <w:sz w:val="18"/>
          <w:szCs w:val="18"/>
        </w:rPr>
      </w:pPr>
      <w:permStart w:id="15" w:edGrp="everyone"/>
      <w:r>
        <w:rPr>
          <w:rFonts w:ascii="宋体" w:hAnsi="宋体" w:hint="eastAsia"/>
          <w:sz w:val="18"/>
          <w:szCs w:val="18"/>
        </w:rPr>
        <w:t>2.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512609" w:rsidRDefault="00AA4281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512609" w:rsidRDefault="00AA4281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512609" w:rsidRDefault="00AA4281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</w:t>
      </w:r>
      <w:r>
        <w:rPr>
          <w:rFonts w:ascii="宋体" w:hAnsi="宋体" w:hint="eastAsia"/>
          <w:sz w:val="18"/>
          <w:szCs w:val="18"/>
        </w:rPr>
        <w:t>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512609" w:rsidRDefault="00AA4281">
      <w:pPr>
        <w:ind w:firstLineChars="200" w:firstLine="360"/>
        <w:outlineLvl w:val="2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3.</w:t>
      </w:r>
      <w:r>
        <w:rPr>
          <w:rFonts w:ascii="宋体" w:hAnsi="宋体" w:hint="eastAsia"/>
          <w:sz w:val="18"/>
          <w:szCs w:val="18"/>
        </w:rPr>
        <w:t>销售机构：【</w:t>
      </w:r>
      <w:r w:rsidRPr="00AA4281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</w:p>
    <w:p w:rsidR="00AA4281" w:rsidRPr="00AA4281" w:rsidRDefault="00AA4281" w:rsidP="00AA4281">
      <w:pPr>
        <w:ind w:firstLineChars="200" w:firstLine="360"/>
        <w:rPr>
          <w:rFonts w:ascii="宋体" w:hAnsi="宋体" w:hint="eastAsia"/>
          <w:sz w:val="18"/>
          <w:szCs w:val="18"/>
        </w:rPr>
      </w:pPr>
      <w:r w:rsidRPr="00AA4281">
        <w:rPr>
          <w:rFonts w:ascii="宋体" w:hAnsi="宋体" w:hint="eastAsia"/>
          <w:sz w:val="18"/>
          <w:szCs w:val="18"/>
        </w:rPr>
        <w:t>浙江嵊州农村商业银行股份有限公司客户服务热线：【96596】</w:t>
      </w:r>
    </w:p>
    <w:p w:rsidR="00512609" w:rsidRDefault="00AA4281" w:rsidP="00AA4281">
      <w:pPr>
        <w:ind w:firstLineChars="200" w:firstLine="360"/>
        <w:rPr>
          <w:rFonts w:ascii="宋体" w:hAnsi="宋体"/>
          <w:sz w:val="18"/>
          <w:szCs w:val="18"/>
        </w:rPr>
      </w:pPr>
      <w:r w:rsidRPr="00AA4281">
        <w:rPr>
          <w:rFonts w:ascii="宋体" w:hAnsi="宋体" w:hint="eastAsia"/>
          <w:sz w:val="18"/>
          <w:szCs w:val="18"/>
        </w:rPr>
        <w:t>浙江嵊州农村商业银行股份有限公司门户网站：【www.zjszbank.com</w:t>
      </w:r>
      <w:r>
        <w:rPr>
          <w:rFonts w:ascii="宋体" w:hAnsi="宋体" w:hint="eastAsia"/>
          <w:sz w:val="18"/>
          <w:szCs w:val="18"/>
        </w:rPr>
        <w:t>】</w:t>
      </w:r>
    </w:p>
    <w:permEnd w:id="15"/>
    <w:p w:rsidR="00512609" w:rsidRDefault="00512609">
      <w:pPr>
        <w:autoSpaceDE w:val="0"/>
        <w:autoSpaceDN w:val="0"/>
        <w:adjustRightInd w:val="0"/>
        <w:spacing w:line="280" w:lineRule="atLeast"/>
        <w:jc w:val="left"/>
        <w:rPr>
          <w:rFonts w:ascii="仿宋_GB2312" w:eastAsia="仿宋_GB2312" w:cs="仿宋_GB2312"/>
          <w:color w:val="000000"/>
          <w:kern w:val="0"/>
          <w:sz w:val="24"/>
          <w:szCs w:val="24"/>
        </w:rPr>
      </w:pPr>
    </w:p>
    <w:p w:rsidR="00512609" w:rsidRDefault="00512609">
      <w:pPr>
        <w:widowControl/>
        <w:spacing w:line="280" w:lineRule="atLeast"/>
        <w:jc w:val="left"/>
        <w:rPr>
          <w:rFonts w:ascii="宋体" w:hAnsi="宋体"/>
          <w:b/>
          <w:sz w:val="28"/>
          <w:szCs w:val="28"/>
        </w:rPr>
      </w:pPr>
    </w:p>
    <w:sectPr w:rsidR="00512609" w:rsidSect="00512609">
      <w:headerReference w:type="default" r:id="rId7"/>
      <w:footerReference w:type="default" r:id="rId8"/>
      <w:pgSz w:w="11906" w:h="16838"/>
      <w:pgMar w:top="1440" w:right="1800" w:bottom="1440" w:left="1800" w:header="567" w:footer="964" w:gutter="0"/>
      <w:pgNumType w:start="1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12609" w:rsidRDefault="00512609" w:rsidP="00512609">
      <w:r>
        <w:separator/>
      </w:r>
    </w:p>
  </w:endnote>
  <w:endnote w:type="continuationSeparator" w:id="1">
    <w:p w:rsidR="00512609" w:rsidRDefault="00512609" w:rsidP="005126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03202528"/>
    </w:sdtPr>
    <w:sdtContent>
      <w:p w:rsidR="00512609" w:rsidRDefault="00512609">
        <w:pPr>
          <w:pStyle w:val="a5"/>
          <w:jc w:val="center"/>
        </w:pPr>
        <w:r>
          <w:fldChar w:fldCharType="begin"/>
        </w:r>
        <w:r w:rsidR="00AA4281">
          <w:instrText>PAGE   \* MERGEFORMAT</w:instrText>
        </w:r>
        <w:r>
          <w:fldChar w:fldCharType="separate"/>
        </w:r>
        <w:r w:rsidR="00AA4281" w:rsidRPr="00AA4281">
          <w:rPr>
            <w:noProof/>
            <w:lang w:val="zh-CN"/>
          </w:rPr>
          <w:t>5</w:t>
        </w:r>
        <w: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12609" w:rsidRDefault="00512609" w:rsidP="00512609">
      <w:r>
        <w:separator/>
      </w:r>
    </w:p>
  </w:footnote>
  <w:footnote w:type="continuationSeparator" w:id="1">
    <w:p w:rsidR="00512609" w:rsidRDefault="00512609" w:rsidP="0051260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2609" w:rsidRDefault="00AA4281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投资者权益须知</w:t>
    </w:r>
  </w:p>
  <w:p w:rsidR="00512609" w:rsidRDefault="00AA4281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注：本文件由兴银理财有限责任公司统一编制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ocumentProtection w:edit="readOnly" w:enforcement="1" w:cryptProviderType="rsaAES" w:cryptAlgorithmClass="hash" w:cryptAlgorithmType="typeAny" w:cryptAlgorithmSid="14" w:cryptSpinCount="100000" w:hash="k+c/UFsl11gWloH/L5insUGG7wy60L6imAgBgpHfYB4+PEw5Ne70Rrp0uZnCyItaMWk+dIaivDts&#10;keTkkCOUzg==" w:salt="Jd9hddxm/25zEopbTpanhw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mIwNTljODZlNmMxN2IxODkyNGQ0MzYwYjkyOGU4YWIifQ=="/>
  </w:docVars>
  <w:rsids>
    <w:rsidRoot w:val="00D237B3"/>
    <w:rsid w:val="00012DF8"/>
    <w:rsid w:val="00044E9D"/>
    <w:rsid w:val="000466D9"/>
    <w:rsid w:val="0008384D"/>
    <w:rsid w:val="000921B4"/>
    <w:rsid w:val="000C4846"/>
    <w:rsid w:val="000E6147"/>
    <w:rsid w:val="000F137C"/>
    <w:rsid w:val="00141624"/>
    <w:rsid w:val="00171420"/>
    <w:rsid w:val="001826CA"/>
    <w:rsid w:val="00195672"/>
    <w:rsid w:val="001D15B4"/>
    <w:rsid w:val="001D7F61"/>
    <w:rsid w:val="001E3318"/>
    <w:rsid w:val="001E7CA6"/>
    <w:rsid w:val="00206C75"/>
    <w:rsid w:val="0023468F"/>
    <w:rsid w:val="002462D8"/>
    <w:rsid w:val="00252EC4"/>
    <w:rsid w:val="00271331"/>
    <w:rsid w:val="00276F5A"/>
    <w:rsid w:val="002861F2"/>
    <w:rsid w:val="002A6909"/>
    <w:rsid w:val="002B0017"/>
    <w:rsid w:val="002B56A0"/>
    <w:rsid w:val="002B6D4B"/>
    <w:rsid w:val="002C01C0"/>
    <w:rsid w:val="002E6656"/>
    <w:rsid w:val="00373C0A"/>
    <w:rsid w:val="003B33DD"/>
    <w:rsid w:val="003B4628"/>
    <w:rsid w:val="003B5DB0"/>
    <w:rsid w:val="003D624D"/>
    <w:rsid w:val="00481B7F"/>
    <w:rsid w:val="00484980"/>
    <w:rsid w:val="004D586E"/>
    <w:rsid w:val="004E5B8C"/>
    <w:rsid w:val="00512609"/>
    <w:rsid w:val="00526973"/>
    <w:rsid w:val="00532846"/>
    <w:rsid w:val="00552ACB"/>
    <w:rsid w:val="00571A72"/>
    <w:rsid w:val="00592F0D"/>
    <w:rsid w:val="005A0FFB"/>
    <w:rsid w:val="005A17EF"/>
    <w:rsid w:val="005B1F8B"/>
    <w:rsid w:val="005B6CBB"/>
    <w:rsid w:val="005D1461"/>
    <w:rsid w:val="005D158B"/>
    <w:rsid w:val="005E4F9A"/>
    <w:rsid w:val="00622E88"/>
    <w:rsid w:val="00641888"/>
    <w:rsid w:val="006639A1"/>
    <w:rsid w:val="00687239"/>
    <w:rsid w:val="006B237F"/>
    <w:rsid w:val="006D2908"/>
    <w:rsid w:val="006E4016"/>
    <w:rsid w:val="006F690F"/>
    <w:rsid w:val="00710B52"/>
    <w:rsid w:val="007B231D"/>
    <w:rsid w:val="007C6A86"/>
    <w:rsid w:val="007E0974"/>
    <w:rsid w:val="00812B92"/>
    <w:rsid w:val="00820AF6"/>
    <w:rsid w:val="00835EA0"/>
    <w:rsid w:val="008C2FE9"/>
    <w:rsid w:val="008E7821"/>
    <w:rsid w:val="008E7C7D"/>
    <w:rsid w:val="009606A0"/>
    <w:rsid w:val="00971F4B"/>
    <w:rsid w:val="009816B9"/>
    <w:rsid w:val="009A1C1D"/>
    <w:rsid w:val="009D1DC4"/>
    <w:rsid w:val="009E4DBC"/>
    <w:rsid w:val="00A4010F"/>
    <w:rsid w:val="00A646F7"/>
    <w:rsid w:val="00A75734"/>
    <w:rsid w:val="00AA4281"/>
    <w:rsid w:val="00AA4438"/>
    <w:rsid w:val="00AB386C"/>
    <w:rsid w:val="00AC38B4"/>
    <w:rsid w:val="00AC71D9"/>
    <w:rsid w:val="00AD346C"/>
    <w:rsid w:val="00AF2C8D"/>
    <w:rsid w:val="00AF4691"/>
    <w:rsid w:val="00B02055"/>
    <w:rsid w:val="00B0652B"/>
    <w:rsid w:val="00B07EA5"/>
    <w:rsid w:val="00B16C9A"/>
    <w:rsid w:val="00B507EB"/>
    <w:rsid w:val="00B57A5B"/>
    <w:rsid w:val="00BE4E6B"/>
    <w:rsid w:val="00BF7C2F"/>
    <w:rsid w:val="00C018F3"/>
    <w:rsid w:val="00C202DE"/>
    <w:rsid w:val="00C32FF7"/>
    <w:rsid w:val="00C8683D"/>
    <w:rsid w:val="00C86FD7"/>
    <w:rsid w:val="00CC4AD5"/>
    <w:rsid w:val="00CC7FEA"/>
    <w:rsid w:val="00CD7916"/>
    <w:rsid w:val="00CE1CA4"/>
    <w:rsid w:val="00D01E10"/>
    <w:rsid w:val="00D237B3"/>
    <w:rsid w:val="00D56354"/>
    <w:rsid w:val="00D71C32"/>
    <w:rsid w:val="00D917DB"/>
    <w:rsid w:val="00DB67D6"/>
    <w:rsid w:val="00DD5F6E"/>
    <w:rsid w:val="00E01CA3"/>
    <w:rsid w:val="00E077CB"/>
    <w:rsid w:val="00E4791B"/>
    <w:rsid w:val="00EA7D7F"/>
    <w:rsid w:val="00EF1A43"/>
    <w:rsid w:val="00F126D2"/>
    <w:rsid w:val="00F33265"/>
    <w:rsid w:val="00F47A61"/>
    <w:rsid w:val="00F74AE2"/>
    <w:rsid w:val="00F81CAA"/>
    <w:rsid w:val="00F85BFD"/>
    <w:rsid w:val="00FC059B"/>
    <w:rsid w:val="121A1EA9"/>
    <w:rsid w:val="387158CE"/>
    <w:rsid w:val="396B1CB8"/>
    <w:rsid w:val="4CC61943"/>
    <w:rsid w:val="52D44062"/>
    <w:rsid w:val="6839260A"/>
    <w:rsid w:val="6C8B13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 w:qFormat="1"/>
    <w:lsdException w:name="header" w:semiHidden="0" w:qFormat="1"/>
    <w:lsdException w:name="footer" w:semiHidden="0" w:qFormat="1"/>
    <w:lsdException w:name="caption" w:uiPriority="35" w:qFormat="1"/>
    <w:lsdException w:name="annotation reference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semiHidden="0" w:unhideWhenUsed="0" w:qFormat="1"/>
    <w:lsdException w:name="annotation subject" w:qFormat="1"/>
    <w:lsdException w:name="Balloon Text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2609"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1">
    <w:name w:val="heading 1"/>
    <w:basedOn w:val="a"/>
    <w:next w:val="a"/>
    <w:link w:val="1Char"/>
    <w:qFormat/>
    <w:rsid w:val="00512609"/>
    <w:pPr>
      <w:keepNext/>
      <w:keepLines/>
      <w:spacing w:before="120" w:after="120" w:line="360" w:lineRule="auto"/>
      <w:outlineLvl w:val="0"/>
    </w:pPr>
    <w:rPr>
      <w:rFonts w:ascii="宋体"/>
      <w:b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1"/>
    <w:qFormat/>
    <w:rsid w:val="00512609"/>
    <w:pPr>
      <w:jc w:val="left"/>
    </w:pPr>
  </w:style>
  <w:style w:type="paragraph" w:styleId="a4">
    <w:name w:val="Balloon Text"/>
    <w:basedOn w:val="a"/>
    <w:link w:val="Char"/>
    <w:uiPriority w:val="99"/>
    <w:semiHidden/>
    <w:unhideWhenUsed/>
    <w:qFormat/>
    <w:rsid w:val="00512609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rsid w:val="0051260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rsid w:val="005126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HTML">
    <w:name w:val="HTML Preformatted"/>
    <w:basedOn w:val="a"/>
    <w:link w:val="HTMLChar"/>
    <w:uiPriority w:val="99"/>
    <w:qFormat/>
    <w:rsid w:val="0051260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sid w:val="00512609"/>
    <w:rPr>
      <w:b/>
      <w:bCs/>
    </w:rPr>
  </w:style>
  <w:style w:type="character" w:styleId="a8">
    <w:name w:val="Strong"/>
    <w:uiPriority w:val="22"/>
    <w:qFormat/>
    <w:rsid w:val="00512609"/>
    <w:rPr>
      <w:b/>
      <w:bCs/>
    </w:rPr>
  </w:style>
  <w:style w:type="character" w:styleId="a9">
    <w:name w:val="annotation reference"/>
    <w:qFormat/>
    <w:rsid w:val="00512609"/>
    <w:rPr>
      <w:sz w:val="21"/>
    </w:rPr>
  </w:style>
  <w:style w:type="character" w:customStyle="1" w:styleId="Char2">
    <w:name w:val="页眉 Char"/>
    <w:basedOn w:val="a0"/>
    <w:link w:val="a6"/>
    <w:uiPriority w:val="99"/>
    <w:qFormat/>
    <w:rsid w:val="00512609"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sid w:val="00512609"/>
    <w:rPr>
      <w:sz w:val="18"/>
      <w:szCs w:val="18"/>
    </w:rPr>
  </w:style>
  <w:style w:type="paragraph" w:customStyle="1" w:styleId="Default">
    <w:name w:val="Default"/>
    <w:qFormat/>
    <w:rsid w:val="00512609"/>
    <w:pPr>
      <w:widowControl w:val="0"/>
      <w:autoSpaceDE w:val="0"/>
      <w:autoSpaceDN w:val="0"/>
      <w:adjustRightInd w:val="0"/>
    </w:pPr>
    <w:rPr>
      <w:rFonts w:ascii="宋体" w:eastAsia="宋体" w:hAnsi="Times New Roman" w:cs="Times New Roman"/>
      <w:color w:val="000000"/>
      <w:sz w:val="24"/>
    </w:rPr>
  </w:style>
  <w:style w:type="character" w:customStyle="1" w:styleId="1Char">
    <w:name w:val="标题 1 Char"/>
    <w:basedOn w:val="a0"/>
    <w:link w:val="1"/>
    <w:qFormat/>
    <w:rsid w:val="00512609"/>
    <w:rPr>
      <w:rFonts w:ascii="宋体" w:eastAsia="宋体" w:hAnsi="Times New Roman" w:cs="Times New Roman"/>
      <w:b/>
      <w:color w:val="000000"/>
      <w:kern w:val="0"/>
      <w:sz w:val="24"/>
      <w:szCs w:val="20"/>
    </w:rPr>
  </w:style>
  <w:style w:type="character" w:customStyle="1" w:styleId="HTMLChar">
    <w:name w:val="HTML 预设格式 Char"/>
    <w:basedOn w:val="a0"/>
    <w:link w:val="HTML"/>
    <w:uiPriority w:val="99"/>
    <w:qFormat/>
    <w:rsid w:val="00512609"/>
    <w:rPr>
      <w:rFonts w:ascii="宋体" w:eastAsia="宋体" w:hAnsi="宋体" w:cs="宋体"/>
      <w:kern w:val="0"/>
      <w:sz w:val="24"/>
      <w:szCs w:val="24"/>
    </w:rPr>
  </w:style>
  <w:style w:type="character" w:customStyle="1" w:styleId="Char4">
    <w:name w:val="批注文字 Char"/>
    <w:basedOn w:val="a0"/>
    <w:uiPriority w:val="99"/>
    <w:semiHidden/>
    <w:qFormat/>
    <w:rsid w:val="00512609"/>
    <w:rPr>
      <w:rFonts w:ascii="Times New Roman" w:eastAsia="宋体" w:hAnsi="Times New Roman" w:cs="Times New Roman"/>
      <w:szCs w:val="20"/>
    </w:rPr>
  </w:style>
  <w:style w:type="character" w:customStyle="1" w:styleId="Char1">
    <w:name w:val="批注文字 Char1"/>
    <w:basedOn w:val="a0"/>
    <w:link w:val="a3"/>
    <w:qFormat/>
    <w:rsid w:val="00512609"/>
    <w:rPr>
      <w:rFonts w:ascii="Times New Roman" w:eastAsia="宋体" w:hAnsi="Times New Roman" w:cs="Times New Roman"/>
      <w:szCs w:val="20"/>
    </w:rPr>
  </w:style>
  <w:style w:type="character" w:customStyle="1" w:styleId="Char">
    <w:name w:val="批注框文本 Char"/>
    <w:basedOn w:val="a0"/>
    <w:link w:val="a4"/>
    <w:uiPriority w:val="99"/>
    <w:semiHidden/>
    <w:qFormat/>
    <w:rsid w:val="00512609"/>
    <w:rPr>
      <w:rFonts w:ascii="Times New Roman" w:eastAsia="宋体" w:hAnsi="Times New Roman" w:cs="Times New Roman"/>
      <w:sz w:val="18"/>
      <w:szCs w:val="18"/>
    </w:rPr>
  </w:style>
  <w:style w:type="character" w:customStyle="1" w:styleId="Char3">
    <w:name w:val="批注主题 Char"/>
    <w:basedOn w:val="Char1"/>
    <w:link w:val="a7"/>
    <w:uiPriority w:val="99"/>
    <w:semiHidden/>
    <w:qFormat/>
    <w:rsid w:val="00512609"/>
    <w:rPr>
      <w:rFonts w:ascii="Times New Roman" w:eastAsia="宋体" w:hAnsi="Times New Roman" w:cs="Times New Roman"/>
      <w:b/>
      <w:bCs/>
      <w:szCs w:val="20"/>
    </w:rPr>
  </w:style>
  <w:style w:type="paragraph" w:customStyle="1" w:styleId="10">
    <w:name w:val="修订1"/>
    <w:hidden/>
    <w:uiPriority w:val="99"/>
    <w:semiHidden/>
    <w:qFormat/>
    <w:rsid w:val="00512609"/>
    <w:rPr>
      <w:rFonts w:ascii="Times New Roman" w:eastAsia="宋体" w:hAnsi="Times New Roman" w:cs="Times New Roman"/>
      <w:kern w:val="2"/>
      <w:sz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3767</Words>
  <Characters>284</Characters>
  <Application>Microsoft Office Word</Application>
  <DocSecurity>8</DocSecurity>
  <Lines>2</Lines>
  <Paragraphs>8</Paragraphs>
  <ScaleCrop>false</ScaleCrop>
  <Company>神州网信技术有限公司</Company>
  <LinksUpToDate>false</LinksUpToDate>
  <CharactersWithSpaces>4043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胡骁潇</dc:creator>
  <cp:lastModifiedBy>姚</cp:lastModifiedBy>
  <cp:revision>15</cp:revision>
  <dcterms:created xsi:type="dcterms:W3CDTF">2024-11-15T02:54:00Z</dcterms:created>
  <dcterms:modified xsi:type="dcterms:W3CDTF">2025-08-25T06:58:00Z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2052-11.8.2.10154</vt:lpwstr>
  </property>
  <property fmtid="{D5CDD505-2E9C-101B-9397-08002B2CF9AE}" pid="3" name="ICV">
    <vt:lpwstr>9873E9C24C094D1B8CECDA42AF5A7960</vt:lpwstr>
  </property>
</Properties>
</file>