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kern w:val="0"/>
          <w:sz w:val="36"/>
          <w:szCs w:val="36"/>
          <w:lang w:eastAsia="zh-CN"/>
        </w:rPr>
        <w:t>恒源最短持有90天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理财产品要素调整公告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为满足客户的投资需要，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管理人拟增设子份额K份额、M份额，并调整本产品D份额、代发专享份额部分要素</w:t>
      </w:r>
      <w:r>
        <w:rPr>
          <w:rFonts w:hint="eastAsia" w:ascii="楷体" w:hAnsi="楷体" w:eastAsia="楷体" w:cs="Times New Roman"/>
          <w:sz w:val="28"/>
          <w:szCs w:val="28"/>
        </w:rPr>
        <w:t>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具体情况</w:t>
      </w:r>
      <w:r>
        <w:rPr>
          <w:rFonts w:hint="eastAsia" w:ascii="楷体" w:hAnsi="楷体" w:eastAsia="楷体" w:cs="Times New Roman"/>
          <w:sz w:val="28"/>
          <w:szCs w:val="28"/>
        </w:rPr>
        <w:t>如下：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textAlignment w:val="auto"/>
        <w:outlineLvl w:val="9"/>
        <w:rPr>
          <w:rFonts w:hint="default" w:ascii="楷体" w:hAnsi="楷体" w:eastAsia="楷体" w:cs="Times New Roman"/>
          <w:sz w:val="28"/>
          <w:szCs w:val="28"/>
          <w:lang w:val="en-US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1）新增份额</w:t>
      </w: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6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销售名称/销售代码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K份额：</w:t>
            </w:r>
            <w:r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苏银理财恒源最短持有</w:t>
            </w: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9</w:t>
            </w:r>
            <w:r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0天</w:t>
            </w: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K/J07881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M份额：苏银理财恒源最短持有90天M/J07882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销售对象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Times New Roman"/>
                <w:b/>
                <w:bCs/>
                <w:kern w:val="0"/>
                <w:sz w:val="24"/>
                <w:szCs w:val="24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个人和机构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</w:rPr>
              <w:t>购买起点/追加金额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1元/1元</w:t>
            </w: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的整数倍。（具体以销售机构设置为准）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default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业绩比较基准（年化）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default" w:ascii="楷体" w:hAnsi="楷体" w:eastAsia="楷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K份额：2.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%-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val="en-US" w:eastAsia="zh-CN"/>
              </w:rPr>
              <w:t>3.10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%；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份额：2.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%-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val="en-US" w:eastAsia="zh-CN"/>
              </w:rPr>
              <w:t>2.80</w:t>
            </w: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%。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业绩比较基准不代表理财产品未来表现，不等于理财产品实际收益，不作为产品收益的业绩保证，投资者的实际收益由产品净值表现决定。本产品投资固定收益类资产比例不低于80%，符合监管要求的其他资产比例不高于20%。管理人参考过往投资经验，依据近期货币市场工具、债券等资产投资收益水平，在产品说明书约定的投资范围和投资比例内，综合考虑收取的费用情况，模拟测算得出业绩比较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default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产品费用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1.托管费率（年化）：0.02%。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2.销售服务费率（年化）：K份额：0.20%，M份额：0.35%。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3.投资管理费率（年化）：K份额：0.30%，M份额：0.45%。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.超额业绩报酬（如有）：假设客户持有期间的年化收益率为R：若R＜业绩比较基准下限，管理人无超额业绩报酬；若业绩比较基准下限≤R＜业绩比较基准上限，管理人对超出业绩比较基准下限的部分收取5%超额业绩报酬；若R≥业绩比较基准上限，管理人对业绩比较基准上限与业绩比较基准下限之间的部分收取5%超额业绩报酬，对超过业绩比较基准上限的部分收取30%超额业绩报酬。</w:t>
            </w:r>
            <w:bookmarkStart w:id="0" w:name="_GoBack"/>
            <w:bookmarkEnd w:id="0"/>
          </w:p>
          <w:p>
            <w:pPr>
              <w:pStyle w:val="2"/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产品存续期内管理人有权根据产品运行情况制定费率优惠措施，优惠后实际执行的费率以管理人公告为准。</w:t>
            </w:r>
          </w:p>
        </w:tc>
      </w:tr>
    </w:tbl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份额其他产品要素以理财产品说明书约定为准。后续如有调整，以产品管理人公告为准。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（2）调整D份额、代发专享份额部分要素</w:t>
      </w:r>
    </w:p>
    <w:tbl>
      <w:tblPr>
        <w:tblStyle w:val="1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977"/>
        <w:gridCol w:w="1375"/>
        <w:gridCol w:w="2404"/>
        <w:gridCol w:w="2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销售名称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销售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代码</w:t>
            </w:r>
          </w:p>
        </w:tc>
        <w:tc>
          <w:tcPr>
            <w:tcW w:w="7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调整内容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调整前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-SA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苏银理财恒源最短持有90天D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J02002</w:t>
            </w:r>
          </w:p>
        </w:tc>
        <w:tc>
          <w:tcPr>
            <w:tcW w:w="7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购买起点/追加金额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个人投资者：50万元/1万元的整数倍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机构投资者：5000万元/1万元的整数倍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个人投资者：50万元/1万元的整数倍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机构投资者：3000万元/1万元的整数倍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84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苏银理财恒源最短持有90天（代发专享）</w:t>
            </w:r>
          </w:p>
        </w:tc>
        <w:tc>
          <w:tcPr>
            <w:tcW w:w="56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J03424</w:t>
            </w:r>
          </w:p>
        </w:tc>
        <w:tc>
          <w:tcPr>
            <w:tcW w:w="7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default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销售对象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个人（仅限销售机构江苏银行代发工资客户购买）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default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个人和机构（销售机构江苏银行仅限代发工资客户购买）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84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购买起点/追加金额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个人投资者：1000元/0.01元的整数倍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个人投资者：1000元/0.01元的整数倍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line="240" w:lineRule="auto"/>
              <w:ind w:left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  <w:t>机构投资者：100万元/1万元的整数倍</w:t>
            </w:r>
          </w:p>
        </w:tc>
      </w:tr>
    </w:tbl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公</w:t>
      </w:r>
      <w:r>
        <w:rPr>
          <w:rFonts w:hint="eastAsia" w:ascii="楷体" w:hAnsi="楷体" w:eastAsia="楷体" w:cs="Times New Roman"/>
          <w:sz w:val="28"/>
          <w:szCs w:val="28"/>
        </w:rPr>
        <w:t>告。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03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2AC21EF"/>
    <w:rsid w:val="039520FF"/>
    <w:rsid w:val="03F65983"/>
    <w:rsid w:val="04A037F0"/>
    <w:rsid w:val="05665582"/>
    <w:rsid w:val="05C24554"/>
    <w:rsid w:val="07731EDA"/>
    <w:rsid w:val="094044EA"/>
    <w:rsid w:val="099D0555"/>
    <w:rsid w:val="09C32C91"/>
    <w:rsid w:val="0A1B5FEF"/>
    <w:rsid w:val="0BA66D62"/>
    <w:rsid w:val="0BCB5EA3"/>
    <w:rsid w:val="0C075BCC"/>
    <w:rsid w:val="0C0E3597"/>
    <w:rsid w:val="0C931F95"/>
    <w:rsid w:val="0CAD1EB9"/>
    <w:rsid w:val="0D674401"/>
    <w:rsid w:val="0DAF4280"/>
    <w:rsid w:val="0E1C2D6A"/>
    <w:rsid w:val="0E1D42BF"/>
    <w:rsid w:val="0EEC0F7D"/>
    <w:rsid w:val="0EEE740C"/>
    <w:rsid w:val="0F2B39CE"/>
    <w:rsid w:val="10E55ACF"/>
    <w:rsid w:val="12BD4B3E"/>
    <w:rsid w:val="138663A9"/>
    <w:rsid w:val="143B0521"/>
    <w:rsid w:val="15083691"/>
    <w:rsid w:val="153B77D5"/>
    <w:rsid w:val="15CF287D"/>
    <w:rsid w:val="19645E12"/>
    <w:rsid w:val="19FD06CD"/>
    <w:rsid w:val="1A4E3859"/>
    <w:rsid w:val="1A86500A"/>
    <w:rsid w:val="1AE0418B"/>
    <w:rsid w:val="1D1F41B0"/>
    <w:rsid w:val="204422FA"/>
    <w:rsid w:val="20A05C98"/>
    <w:rsid w:val="230E74F1"/>
    <w:rsid w:val="23A47824"/>
    <w:rsid w:val="26CB37BE"/>
    <w:rsid w:val="274E4D1E"/>
    <w:rsid w:val="27532641"/>
    <w:rsid w:val="2A3744FF"/>
    <w:rsid w:val="2AEE2D02"/>
    <w:rsid w:val="2B26546E"/>
    <w:rsid w:val="2C012D2A"/>
    <w:rsid w:val="2D866FA3"/>
    <w:rsid w:val="2EB879E5"/>
    <w:rsid w:val="2F1E6060"/>
    <w:rsid w:val="2FD10999"/>
    <w:rsid w:val="30374942"/>
    <w:rsid w:val="3085143A"/>
    <w:rsid w:val="322E7015"/>
    <w:rsid w:val="33564463"/>
    <w:rsid w:val="34622BDD"/>
    <w:rsid w:val="364A375A"/>
    <w:rsid w:val="39A04D1C"/>
    <w:rsid w:val="3A516C8C"/>
    <w:rsid w:val="3ABF7DB8"/>
    <w:rsid w:val="3C0D5E73"/>
    <w:rsid w:val="3C676CE6"/>
    <w:rsid w:val="3CBB230F"/>
    <w:rsid w:val="3D123447"/>
    <w:rsid w:val="3F096D2E"/>
    <w:rsid w:val="41F15D6D"/>
    <w:rsid w:val="426550F9"/>
    <w:rsid w:val="427416F1"/>
    <w:rsid w:val="43A33451"/>
    <w:rsid w:val="44422A0A"/>
    <w:rsid w:val="453D7759"/>
    <w:rsid w:val="45EB52C6"/>
    <w:rsid w:val="462B0EDE"/>
    <w:rsid w:val="482B6C56"/>
    <w:rsid w:val="49443B51"/>
    <w:rsid w:val="494729C5"/>
    <w:rsid w:val="4A867329"/>
    <w:rsid w:val="4B43165C"/>
    <w:rsid w:val="4CF367EF"/>
    <w:rsid w:val="4DF83374"/>
    <w:rsid w:val="4F0048AD"/>
    <w:rsid w:val="4F40507F"/>
    <w:rsid w:val="4F587AFF"/>
    <w:rsid w:val="50B64FC6"/>
    <w:rsid w:val="527D382B"/>
    <w:rsid w:val="53D1760A"/>
    <w:rsid w:val="541E2DF9"/>
    <w:rsid w:val="55067C5E"/>
    <w:rsid w:val="55170CA3"/>
    <w:rsid w:val="554B526C"/>
    <w:rsid w:val="55B45C20"/>
    <w:rsid w:val="567F61D4"/>
    <w:rsid w:val="5BA87554"/>
    <w:rsid w:val="5C97125A"/>
    <w:rsid w:val="61823FF6"/>
    <w:rsid w:val="629B7BA9"/>
    <w:rsid w:val="63CD2A95"/>
    <w:rsid w:val="63DC5AE3"/>
    <w:rsid w:val="64D01FCC"/>
    <w:rsid w:val="64FF4935"/>
    <w:rsid w:val="65866453"/>
    <w:rsid w:val="668B4989"/>
    <w:rsid w:val="669663D4"/>
    <w:rsid w:val="67372B5E"/>
    <w:rsid w:val="693E3352"/>
    <w:rsid w:val="69C04ABB"/>
    <w:rsid w:val="69CC397C"/>
    <w:rsid w:val="6A5A2C65"/>
    <w:rsid w:val="6ACE4D37"/>
    <w:rsid w:val="6B8241CB"/>
    <w:rsid w:val="6D297180"/>
    <w:rsid w:val="6DCD6373"/>
    <w:rsid w:val="6DD65823"/>
    <w:rsid w:val="6E0B6FB0"/>
    <w:rsid w:val="6E9762B3"/>
    <w:rsid w:val="6EBA5633"/>
    <w:rsid w:val="701C2D60"/>
    <w:rsid w:val="70A951B1"/>
    <w:rsid w:val="721674E4"/>
    <w:rsid w:val="72407585"/>
    <w:rsid w:val="72FD1467"/>
    <w:rsid w:val="735A5B70"/>
    <w:rsid w:val="7396760B"/>
    <w:rsid w:val="73BA1D06"/>
    <w:rsid w:val="74966354"/>
    <w:rsid w:val="759F2FBC"/>
    <w:rsid w:val="7643053B"/>
    <w:rsid w:val="77667C2A"/>
    <w:rsid w:val="77EC7714"/>
    <w:rsid w:val="783D5AAA"/>
    <w:rsid w:val="78FC7A20"/>
    <w:rsid w:val="79276005"/>
    <w:rsid w:val="7A3D18A8"/>
    <w:rsid w:val="7A996452"/>
    <w:rsid w:val="7B0A6242"/>
    <w:rsid w:val="7B4D1255"/>
    <w:rsid w:val="7B7E1B28"/>
    <w:rsid w:val="7C306209"/>
    <w:rsid w:val="7C5E2341"/>
    <w:rsid w:val="7D5B5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2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</Words>
  <Characters>436</Characters>
  <Lines>2</Lines>
  <Paragraphs>1</Paragraphs>
  <TotalTime>1</TotalTime>
  <ScaleCrop>false</ScaleCrop>
  <LinksUpToDate>false</LinksUpToDate>
  <CharactersWithSpaces>436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jsyh</cp:lastModifiedBy>
  <cp:lastPrinted>2022-06-20T06:27:00Z</cp:lastPrinted>
  <dcterms:modified xsi:type="dcterms:W3CDTF">2025-09-03T09:22:50Z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561CAE7336EE4AE481743EA6D29CCF82</vt:lpwstr>
  </property>
</Properties>
</file>