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964" w:rsidRPr="00B2341D" w:rsidRDefault="00B2341D" w:rsidP="00852312">
      <w:pPr>
        <w:spacing w:line="560" w:lineRule="exact"/>
        <w:jc w:val="center"/>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嵊州农商银行</w:t>
      </w:r>
      <w:r w:rsidR="00CE73A7">
        <w:rPr>
          <w:rFonts w:ascii="Times New Roman" w:eastAsia="仿宋_GB2312" w:hAnsi="Times New Roman" w:cs="Times New Roman"/>
          <w:sz w:val="30"/>
          <w:szCs w:val="30"/>
        </w:rPr>
        <w:t>第三届董事会</w:t>
      </w:r>
      <w:r w:rsidR="00B67671">
        <w:rPr>
          <w:rFonts w:ascii="Times New Roman" w:eastAsia="仿宋_GB2312" w:hAnsi="Times New Roman" w:cs="Times New Roman"/>
          <w:sz w:val="30"/>
          <w:szCs w:val="30"/>
        </w:rPr>
        <w:t>第</w:t>
      </w:r>
      <w:r w:rsidR="00A359B4">
        <w:rPr>
          <w:rFonts w:ascii="Times New Roman" w:eastAsia="仿宋_GB2312" w:hAnsi="Times New Roman" w:cs="Times New Roman" w:hint="eastAsia"/>
          <w:sz w:val="30"/>
          <w:szCs w:val="30"/>
        </w:rPr>
        <w:t>二</w:t>
      </w:r>
      <w:r w:rsidR="00B67671">
        <w:rPr>
          <w:rFonts w:ascii="Times New Roman" w:eastAsia="仿宋_GB2312" w:hAnsi="Times New Roman" w:cs="Times New Roman"/>
          <w:sz w:val="30"/>
          <w:szCs w:val="30"/>
        </w:rPr>
        <w:t>十五次</w:t>
      </w:r>
      <w:r w:rsidR="00B4055A">
        <w:rPr>
          <w:rFonts w:ascii="Times New Roman" w:eastAsia="仿宋_GB2312" w:hAnsi="Times New Roman" w:cs="Times New Roman"/>
          <w:sz w:val="30"/>
          <w:szCs w:val="30"/>
        </w:rPr>
        <w:t>会议</w:t>
      </w:r>
      <w:r w:rsidRPr="00B2341D">
        <w:rPr>
          <w:rFonts w:ascii="Times New Roman" w:eastAsia="仿宋_GB2312" w:hAnsi="Times New Roman" w:cs="Times New Roman"/>
          <w:sz w:val="30"/>
          <w:szCs w:val="30"/>
        </w:rPr>
        <w:t>决议公告</w:t>
      </w:r>
    </w:p>
    <w:p w:rsidR="00B2341D" w:rsidRPr="00B2341D" w:rsidRDefault="00B2341D" w:rsidP="00E10E06">
      <w:pPr>
        <w:spacing w:line="560" w:lineRule="exac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p>
    <w:p w:rsidR="00B2341D" w:rsidRPr="00E43DAB" w:rsidRDefault="00B2341D" w:rsidP="00E10E06">
      <w:pPr>
        <w:spacing w:line="560" w:lineRule="exac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E43DAB">
        <w:rPr>
          <w:rFonts w:ascii="Times New Roman" w:eastAsia="仿宋_GB2312" w:hAnsi="Times New Roman" w:cs="Times New Roman"/>
          <w:sz w:val="30"/>
          <w:szCs w:val="30"/>
        </w:rPr>
        <w:t>嵊州农商银行</w:t>
      </w:r>
      <w:r w:rsidR="00CE73A7" w:rsidRPr="00E43DAB">
        <w:rPr>
          <w:rFonts w:ascii="Times New Roman" w:eastAsia="仿宋_GB2312" w:hAnsi="Times New Roman" w:cs="Times New Roman"/>
          <w:sz w:val="30"/>
          <w:szCs w:val="30"/>
        </w:rPr>
        <w:t>第三届董事会</w:t>
      </w:r>
      <w:r w:rsidR="00A359B4">
        <w:rPr>
          <w:rFonts w:ascii="Times New Roman" w:eastAsia="仿宋_GB2312" w:hAnsi="Times New Roman" w:cs="Times New Roman"/>
          <w:sz w:val="30"/>
          <w:szCs w:val="30"/>
        </w:rPr>
        <w:t>第二十五次会议</w:t>
      </w:r>
      <w:r w:rsidRPr="00E43DAB">
        <w:rPr>
          <w:rFonts w:ascii="Times New Roman" w:eastAsia="仿宋_GB2312" w:hAnsi="Times New Roman" w:cs="Times New Roman"/>
          <w:sz w:val="30"/>
          <w:szCs w:val="30"/>
        </w:rPr>
        <w:t>于</w:t>
      </w:r>
      <w:r w:rsidR="00A359B4">
        <w:rPr>
          <w:rFonts w:ascii="Times New Roman" w:eastAsia="仿宋_GB2312" w:hAnsi="Times New Roman" w:cs="Times New Roman"/>
          <w:sz w:val="30"/>
          <w:szCs w:val="30"/>
        </w:rPr>
        <w:t>2026</w:t>
      </w:r>
      <w:r w:rsidR="00A359B4">
        <w:rPr>
          <w:rFonts w:ascii="Times New Roman" w:eastAsia="仿宋_GB2312" w:hAnsi="Times New Roman" w:cs="Times New Roman"/>
          <w:sz w:val="30"/>
          <w:szCs w:val="30"/>
        </w:rPr>
        <w:t>年</w:t>
      </w:r>
      <w:r w:rsidR="00A359B4">
        <w:rPr>
          <w:rFonts w:ascii="Times New Roman" w:eastAsia="仿宋_GB2312" w:hAnsi="Times New Roman" w:cs="Times New Roman"/>
          <w:sz w:val="30"/>
          <w:szCs w:val="30"/>
        </w:rPr>
        <w:t>1</w:t>
      </w:r>
      <w:r w:rsidR="00A359B4">
        <w:rPr>
          <w:rFonts w:ascii="Times New Roman" w:eastAsia="仿宋_GB2312" w:hAnsi="Times New Roman" w:cs="Times New Roman"/>
          <w:sz w:val="30"/>
          <w:szCs w:val="30"/>
        </w:rPr>
        <w:t>月</w:t>
      </w:r>
      <w:r w:rsidR="00A359B4">
        <w:rPr>
          <w:rFonts w:ascii="Times New Roman" w:eastAsia="仿宋_GB2312" w:hAnsi="Times New Roman" w:cs="Times New Roman"/>
          <w:sz w:val="30"/>
          <w:szCs w:val="30"/>
        </w:rPr>
        <w:t>16</w:t>
      </w:r>
      <w:r w:rsidR="00A359B4">
        <w:rPr>
          <w:rFonts w:ascii="Times New Roman" w:eastAsia="仿宋_GB2312" w:hAnsi="Times New Roman" w:cs="Times New Roman"/>
          <w:sz w:val="30"/>
          <w:szCs w:val="30"/>
        </w:rPr>
        <w:t>日</w:t>
      </w:r>
      <w:r w:rsidRPr="00E43DAB">
        <w:rPr>
          <w:rFonts w:ascii="Times New Roman" w:eastAsia="仿宋_GB2312" w:hAnsi="Times New Roman" w:cs="Times New Roman"/>
          <w:sz w:val="30"/>
          <w:szCs w:val="30"/>
        </w:rPr>
        <w:t>在</w:t>
      </w:r>
      <w:r w:rsidR="005B432D">
        <w:rPr>
          <w:rFonts w:ascii="Times New Roman" w:eastAsia="仿宋_GB2312" w:hAnsi="Times New Roman" w:cs="Times New Roman" w:hint="eastAsia"/>
          <w:sz w:val="30"/>
          <w:szCs w:val="30"/>
        </w:rPr>
        <w:t>九</w:t>
      </w:r>
      <w:r w:rsidR="000B2652">
        <w:rPr>
          <w:rFonts w:ascii="Times New Roman" w:eastAsia="仿宋_GB2312" w:hAnsi="Times New Roman" w:cs="Times New Roman" w:hint="eastAsia"/>
          <w:sz w:val="30"/>
          <w:szCs w:val="30"/>
        </w:rPr>
        <w:t>楼会议室</w:t>
      </w:r>
      <w:r w:rsidR="005B432D">
        <w:rPr>
          <w:rFonts w:ascii="Times New Roman" w:eastAsia="仿宋_GB2312" w:hAnsi="Times New Roman" w:cs="Times New Roman" w:hint="eastAsia"/>
          <w:sz w:val="30"/>
          <w:szCs w:val="30"/>
        </w:rPr>
        <w:t>（一）</w:t>
      </w:r>
      <w:r w:rsidRPr="00E43DAB">
        <w:rPr>
          <w:rFonts w:ascii="Times New Roman" w:eastAsia="仿宋_GB2312" w:hAnsi="Times New Roman" w:cs="Times New Roman"/>
          <w:sz w:val="30"/>
          <w:szCs w:val="30"/>
        </w:rPr>
        <w:t>召开。</w:t>
      </w:r>
    </w:p>
    <w:p w:rsidR="00B2341D" w:rsidRPr="00E43DAB" w:rsidRDefault="00B2341D" w:rsidP="00E10E06">
      <w:pPr>
        <w:spacing w:line="560" w:lineRule="exact"/>
        <w:rPr>
          <w:rFonts w:ascii="Times New Roman" w:eastAsia="仿宋_GB2312" w:hAnsi="Times New Roman" w:cs="Times New Roman"/>
          <w:sz w:val="30"/>
          <w:szCs w:val="30"/>
        </w:rPr>
      </w:pPr>
      <w:r w:rsidRPr="00E43DAB">
        <w:rPr>
          <w:rFonts w:ascii="Times New Roman" w:eastAsia="仿宋_GB2312" w:hAnsi="Times New Roman" w:cs="Times New Roman"/>
          <w:sz w:val="30"/>
          <w:szCs w:val="30"/>
        </w:rPr>
        <w:t xml:space="preserve">    </w:t>
      </w:r>
      <w:r w:rsidRPr="00E43DAB">
        <w:rPr>
          <w:rFonts w:ascii="Times New Roman" w:eastAsia="仿宋_GB2312" w:hAnsi="Times New Roman" w:cs="Times New Roman"/>
          <w:sz w:val="30"/>
          <w:szCs w:val="30"/>
        </w:rPr>
        <w:t>本次会议应到董事</w:t>
      </w:r>
      <w:r w:rsidR="00C00C79" w:rsidRPr="00E43DAB">
        <w:rPr>
          <w:rFonts w:ascii="Times New Roman" w:eastAsia="仿宋_GB2312" w:hAnsi="Times New Roman" w:cs="Times New Roman"/>
          <w:sz w:val="30"/>
          <w:szCs w:val="30"/>
        </w:rPr>
        <w:t>1</w:t>
      </w:r>
      <w:r w:rsidR="00A359B4">
        <w:rPr>
          <w:rFonts w:ascii="Times New Roman" w:eastAsia="仿宋_GB2312" w:hAnsi="Times New Roman" w:cs="Times New Roman" w:hint="eastAsia"/>
          <w:sz w:val="30"/>
          <w:szCs w:val="30"/>
        </w:rPr>
        <w:t>3</w:t>
      </w:r>
      <w:r w:rsidRPr="00E43DAB">
        <w:rPr>
          <w:rFonts w:ascii="Times New Roman" w:eastAsia="仿宋_GB2312" w:hAnsi="Times New Roman" w:cs="Times New Roman"/>
          <w:sz w:val="30"/>
          <w:szCs w:val="30"/>
        </w:rPr>
        <w:t>人，实到董事</w:t>
      </w:r>
      <w:r w:rsidR="00B67671">
        <w:rPr>
          <w:rFonts w:ascii="Times New Roman" w:eastAsia="仿宋_GB2312" w:hAnsi="Times New Roman" w:cs="Times New Roman" w:hint="eastAsia"/>
          <w:sz w:val="30"/>
          <w:szCs w:val="30"/>
        </w:rPr>
        <w:t>1</w:t>
      </w:r>
      <w:r w:rsidR="00A359B4">
        <w:rPr>
          <w:rFonts w:ascii="Times New Roman" w:eastAsia="仿宋_GB2312" w:hAnsi="Times New Roman" w:cs="Times New Roman" w:hint="eastAsia"/>
          <w:sz w:val="30"/>
          <w:szCs w:val="30"/>
        </w:rPr>
        <w:t>3</w:t>
      </w:r>
      <w:r w:rsidRPr="00E43DAB">
        <w:rPr>
          <w:rFonts w:ascii="Times New Roman" w:eastAsia="仿宋_GB2312" w:hAnsi="Times New Roman" w:cs="Times New Roman"/>
          <w:sz w:val="30"/>
          <w:szCs w:val="30"/>
        </w:rPr>
        <w:t>人，会议由本行董事长</w:t>
      </w:r>
      <w:r w:rsidR="00C00C79" w:rsidRPr="00E43DAB">
        <w:rPr>
          <w:rFonts w:ascii="Times New Roman" w:eastAsia="仿宋_GB2312" w:hAnsi="Times New Roman" w:cs="Times New Roman"/>
          <w:sz w:val="30"/>
          <w:szCs w:val="30"/>
        </w:rPr>
        <w:t>林枫</w:t>
      </w:r>
      <w:r w:rsidRPr="00E43DAB">
        <w:rPr>
          <w:rFonts w:ascii="Times New Roman" w:eastAsia="仿宋_GB2312" w:hAnsi="Times New Roman" w:cs="Times New Roman"/>
          <w:sz w:val="30"/>
          <w:szCs w:val="30"/>
        </w:rPr>
        <w:t>主持。会议的召开和表决程序符合相关法律法规及本行《章程》的规定。</w:t>
      </w:r>
    </w:p>
    <w:p w:rsidR="00C17942" w:rsidRDefault="00B2341D" w:rsidP="00E10E06">
      <w:pPr>
        <w:spacing w:line="560" w:lineRule="exact"/>
        <w:ind w:firstLineChars="200" w:firstLine="600"/>
        <w:rPr>
          <w:rFonts w:ascii="Times New Roman" w:eastAsia="仿宋_GB2312" w:hAnsi="Times New Roman" w:cs="Times New Roman"/>
          <w:sz w:val="30"/>
          <w:szCs w:val="30"/>
        </w:rPr>
      </w:pPr>
      <w:r w:rsidRPr="00E43DAB">
        <w:rPr>
          <w:rFonts w:ascii="Times New Roman" w:eastAsia="仿宋_GB2312" w:hAnsi="Times New Roman" w:cs="Times New Roman"/>
          <w:sz w:val="30"/>
          <w:szCs w:val="30"/>
        </w:rPr>
        <w:t>与会董事经审议一致同意并通过了</w:t>
      </w:r>
      <w:r w:rsidR="00A359B4">
        <w:rPr>
          <w:rFonts w:eastAsia="仿宋_GB2312" w:hint="eastAsia"/>
          <w:sz w:val="30"/>
          <w:szCs w:val="30"/>
        </w:rPr>
        <w:t>《</w:t>
      </w:r>
      <w:r w:rsidR="00A359B4" w:rsidRPr="007A3C64">
        <w:rPr>
          <w:rFonts w:eastAsia="仿宋_GB2312" w:hint="eastAsia"/>
          <w:sz w:val="30"/>
          <w:szCs w:val="30"/>
        </w:rPr>
        <w:t>关于制定浙江嵊州农村商业银行股份有限公司合规管理办法的议案</w:t>
      </w:r>
      <w:r w:rsidR="00A359B4">
        <w:rPr>
          <w:rFonts w:eastAsia="仿宋_GB2312" w:hint="eastAsia"/>
          <w:sz w:val="30"/>
          <w:szCs w:val="30"/>
        </w:rPr>
        <w:t>》《</w:t>
      </w:r>
      <w:r w:rsidR="00A359B4" w:rsidRPr="007A3C64">
        <w:rPr>
          <w:rFonts w:eastAsia="仿宋_GB2312" w:hint="eastAsia"/>
          <w:sz w:val="30"/>
          <w:szCs w:val="30"/>
        </w:rPr>
        <w:t>关于修订浙江嵊州农村商业银行股份有限公司预期信用损失法实施管理办法的议案</w:t>
      </w:r>
      <w:r w:rsidR="00A359B4">
        <w:rPr>
          <w:rFonts w:eastAsia="仿宋_GB2312" w:hint="eastAsia"/>
          <w:sz w:val="30"/>
          <w:szCs w:val="30"/>
        </w:rPr>
        <w:t>》《</w:t>
      </w:r>
      <w:r w:rsidR="00A359B4" w:rsidRPr="007A3C64">
        <w:rPr>
          <w:rFonts w:eastAsia="仿宋_GB2312" w:hint="eastAsia"/>
          <w:sz w:val="30"/>
          <w:szCs w:val="30"/>
        </w:rPr>
        <w:t>关于修订浙江嵊州农村商业银行股份有限公司关联交易管理办法的议</w:t>
      </w:r>
      <w:r w:rsidR="00A359B4">
        <w:rPr>
          <w:rFonts w:eastAsia="仿宋_GB2312" w:hint="eastAsia"/>
          <w:sz w:val="30"/>
          <w:szCs w:val="30"/>
        </w:rPr>
        <w:t>案》《</w:t>
      </w:r>
      <w:r w:rsidR="00A359B4" w:rsidRPr="007A3C64">
        <w:rPr>
          <w:rFonts w:eastAsia="仿宋_GB2312" w:hint="eastAsia"/>
          <w:sz w:val="30"/>
          <w:szCs w:val="30"/>
        </w:rPr>
        <w:t>浙江嵊州农村商业银行股份有限公司关于审议</w:t>
      </w:r>
      <w:r w:rsidR="00A359B4" w:rsidRPr="007A3C64">
        <w:rPr>
          <w:rFonts w:eastAsia="仿宋_GB2312" w:hint="eastAsia"/>
          <w:sz w:val="30"/>
          <w:szCs w:val="30"/>
        </w:rPr>
        <w:t>2026</w:t>
      </w:r>
      <w:r w:rsidR="00A359B4" w:rsidRPr="007A3C64">
        <w:rPr>
          <w:rFonts w:eastAsia="仿宋_GB2312" w:hint="eastAsia"/>
          <w:sz w:val="30"/>
          <w:szCs w:val="30"/>
        </w:rPr>
        <w:t>年度不良贷款呆账核销计划的议案</w:t>
      </w:r>
      <w:r w:rsidR="00A359B4">
        <w:rPr>
          <w:rFonts w:eastAsia="仿宋_GB2312" w:hint="eastAsia"/>
          <w:sz w:val="30"/>
          <w:szCs w:val="30"/>
        </w:rPr>
        <w:t>》《</w:t>
      </w:r>
      <w:r w:rsidR="00A359B4" w:rsidRPr="007A3C64">
        <w:rPr>
          <w:rFonts w:eastAsia="仿宋_GB2312" w:hint="eastAsia"/>
          <w:sz w:val="30"/>
          <w:szCs w:val="30"/>
        </w:rPr>
        <w:t>关于浙江嵊州农村商业银行股份有限公司与董事、监事、高级管理人员及其关联方一般关联交易的报告</w:t>
      </w:r>
      <w:r w:rsidR="00A359B4">
        <w:rPr>
          <w:rFonts w:eastAsia="仿宋_GB2312" w:hint="eastAsia"/>
          <w:sz w:val="30"/>
          <w:szCs w:val="30"/>
        </w:rPr>
        <w:t>》《</w:t>
      </w:r>
      <w:r w:rsidR="00A359B4" w:rsidRPr="007A3C64">
        <w:rPr>
          <w:rFonts w:eastAsia="仿宋_GB2312" w:hint="eastAsia"/>
          <w:sz w:val="30"/>
          <w:szCs w:val="30"/>
        </w:rPr>
        <w:t>浙江嵊州农村商业银行股份有限公司</w:t>
      </w:r>
      <w:r w:rsidR="00A359B4" w:rsidRPr="007A3C64">
        <w:rPr>
          <w:rFonts w:eastAsia="仿宋_GB2312" w:hint="eastAsia"/>
          <w:sz w:val="30"/>
          <w:szCs w:val="30"/>
        </w:rPr>
        <w:t>2026</w:t>
      </w:r>
      <w:r w:rsidR="00A359B4" w:rsidRPr="007A3C64">
        <w:rPr>
          <w:rFonts w:eastAsia="仿宋_GB2312" w:hint="eastAsia"/>
          <w:sz w:val="30"/>
          <w:szCs w:val="30"/>
        </w:rPr>
        <w:t>年度网点规划报告</w:t>
      </w:r>
      <w:r w:rsidR="00A359B4">
        <w:rPr>
          <w:rFonts w:eastAsia="仿宋_GB2312" w:hint="eastAsia"/>
          <w:sz w:val="30"/>
          <w:szCs w:val="30"/>
        </w:rPr>
        <w:t>》《</w:t>
      </w:r>
      <w:r w:rsidR="00A359B4" w:rsidRPr="007A3C64">
        <w:rPr>
          <w:rFonts w:eastAsia="仿宋_GB2312" w:hint="eastAsia"/>
          <w:sz w:val="30"/>
          <w:szCs w:val="30"/>
        </w:rPr>
        <w:t>关于俞洁芳辞去浙江嵊州农村商业银行股份有限公司第三届董事会董事等职务的议案</w:t>
      </w:r>
      <w:r w:rsidR="00A359B4">
        <w:rPr>
          <w:rFonts w:eastAsia="仿宋_GB2312" w:hint="eastAsia"/>
          <w:sz w:val="30"/>
          <w:szCs w:val="30"/>
        </w:rPr>
        <w:t>》《</w:t>
      </w:r>
      <w:r w:rsidR="00A359B4" w:rsidRPr="007A3C64">
        <w:rPr>
          <w:rFonts w:eastAsia="仿宋_GB2312" w:hint="eastAsia"/>
          <w:sz w:val="30"/>
          <w:szCs w:val="30"/>
        </w:rPr>
        <w:t>浙江嵊州农村商业银行股份有限公司关于调整部分董事会专门委员会组成人员的议案</w:t>
      </w:r>
      <w:r w:rsidR="00A359B4">
        <w:rPr>
          <w:rFonts w:eastAsia="仿宋_GB2312" w:hint="eastAsia"/>
          <w:sz w:val="30"/>
          <w:szCs w:val="30"/>
        </w:rPr>
        <w:t>》</w:t>
      </w:r>
      <w:r w:rsidR="00A359B4" w:rsidRPr="00E577BC">
        <w:rPr>
          <w:rFonts w:eastAsia="仿宋_GB2312"/>
          <w:sz w:val="30"/>
          <w:szCs w:val="30"/>
        </w:rPr>
        <w:t>等</w:t>
      </w:r>
      <w:r w:rsidR="00A359B4">
        <w:rPr>
          <w:rFonts w:eastAsia="仿宋_GB2312" w:hint="eastAsia"/>
          <w:sz w:val="30"/>
          <w:szCs w:val="30"/>
        </w:rPr>
        <w:t>8</w:t>
      </w:r>
      <w:r w:rsidR="00A359B4" w:rsidRPr="00E577BC">
        <w:rPr>
          <w:rFonts w:eastAsia="仿宋_GB2312"/>
          <w:sz w:val="30"/>
          <w:szCs w:val="30"/>
        </w:rPr>
        <w:t>个议案</w:t>
      </w:r>
      <w:r w:rsidR="008329B2" w:rsidRPr="00E43DAB">
        <w:rPr>
          <w:rFonts w:ascii="Times New Roman" w:eastAsia="仿宋_GB2312" w:hAnsi="Times New Roman" w:cs="Times New Roman"/>
          <w:sz w:val="30"/>
          <w:szCs w:val="30"/>
        </w:rPr>
        <w:t>。</w:t>
      </w:r>
    </w:p>
    <w:p w:rsidR="00B2341D" w:rsidRPr="00B2341D" w:rsidRDefault="00B2341D" w:rsidP="00E10E06">
      <w:pPr>
        <w:spacing w:line="560" w:lineRule="exac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特此公告。</w:t>
      </w:r>
    </w:p>
    <w:p w:rsidR="00B2341D" w:rsidRPr="00B2341D" w:rsidRDefault="00B2341D" w:rsidP="00E10E06">
      <w:pPr>
        <w:spacing w:line="560" w:lineRule="exac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p>
    <w:p w:rsidR="00B2341D" w:rsidRPr="00B2341D" w:rsidRDefault="00B2341D" w:rsidP="00E10E06">
      <w:pPr>
        <w:spacing w:line="560" w:lineRule="exac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嵊州农商银行董事会办公室</w:t>
      </w:r>
    </w:p>
    <w:p w:rsidR="00B2341D" w:rsidRPr="00B2341D" w:rsidRDefault="00E43DAB" w:rsidP="00E10E06">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                                </w:t>
      </w:r>
      <w:r w:rsidR="00A359B4">
        <w:rPr>
          <w:rFonts w:ascii="Times New Roman" w:eastAsia="仿宋_GB2312" w:hAnsi="Times New Roman" w:cs="Times New Roman"/>
          <w:sz w:val="30"/>
          <w:szCs w:val="30"/>
        </w:rPr>
        <w:t>二</w:t>
      </w:r>
      <w:r w:rsidR="00A359B4">
        <w:rPr>
          <w:rFonts w:ascii="Times New Roman" w:eastAsia="仿宋_GB2312" w:hAnsi="Times New Roman" w:cs="Times New Roman"/>
          <w:sz w:val="30"/>
          <w:szCs w:val="30"/>
        </w:rPr>
        <w:t>○</w:t>
      </w:r>
      <w:r w:rsidR="00A359B4">
        <w:rPr>
          <w:rFonts w:ascii="Times New Roman" w:eastAsia="仿宋_GB2312" w:hAnsi="Times New Roman" w:cs="Times New Roman"/>
          <w:sz w:val="30"/>
          <w:szCs w:val="30"/>
        </w:rPr>
        <w:t>二六年一月十六日</w:t>
      </w:r>
    </w:p>
    <w:sectPr w:rsidR="00B2341D" w:rsidRPr="00B2341D" w:rsidSect="00FA49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41D" w:rsidRDefault="00B2341D" w:rsidP="00B2341D">
      <w:r>
        <w:separator/>
      </w:r>
    </w:p>
  </w:endnote>
  <w:endnote w:type="continuationSeparator" w:id="1">
    <w:p w:rsidR="00B2341D" w:rsidRDefault="00B2341D" w:rsidP="00B234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41D" w:rsidRDefault="00B2341D" w:rsidP="00B2341D">
      <w:r>
        <w:separator/>
      </w:r>
    </w:p>
  </w:footnote>
  <w:footnote w:type="continuationSeparator" w:id="1">
    <w:p w:rsidR="00B2341D" w:rsidRDefault="00B2341D" w:rsidP="00B234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341D"/>
    <w:rsid w:val="00060326"/>
    <w:rsid w:val="000815CB"/>
    <w:rsid w:val="000B2652"/>
    <w:rsid w:val="000B7310"/>
    <w:rsid w:val="000F1E7B"/>
    <w:rsid w:val="001672B8"/>
    <w:rsid w:val="001A1397"/>
    <w:rsid w:val="00216BA9"/>
    <w:rsid w:val="002700D4"/>
    <w:rsid w:val="002B1D00"/>
    <w:rsid w:val="002C0614"/>
    <w:rsid w:val="00311EA0"/>
    <w:rsid w:val="003600EF"/>
    <w:rsid w:val="003A5609"/>
    <w:rsid w:val="003E44BC"/>
    <w:rsid w:val="004178DE"/>
    <w:rsid w:val="004776F4"/>
    <w:rsid w:val="004A63FA"/>
    <w:rsid w:val="004C6D8A"/>
    <w:rsid w:val="00527FB5"/>
    <w:rsid w:val="00572126"/>
    <w:rsid w:val="005B432D"/>
    <w:rsid w:val="006007D4"/>
    <w:rsid w:val="0060186F"/>
    <w:rsid w:val="0065003E"/>
    <w:rsid w:val="00662899"/>
    <w:rsid w:val="00681C6B"/>
    <w:rsid w:val="006C5776"/>
    <w:rsid w:val="00760F72"/>
    <w:rsid w:val="0079709F"/>
    <w:rsid w:val="007C1E17"/>
    <w:rsid w:val="008329B2"/>
    <w:rsid w:val="008427CD"/>
    <w:rsid w:val="00852312"/>
    <w:rsid w:val="00856579"/>
    <w:rsid w:val="008F163D"/>
    <w:rsid w:val="008F6CCF"/>
    <w:rsid w:val="00905B54"/>
    <w:rsid w:val="009506E9"/>
    <w:rsid w:val="009C6002"/>
    <w:rsid w:val="00A00768"/>
    <w:rsid w:val="00A359B4"/>
    <w:rsid w:val="00A55789"/>
    <w:rsid w:val="00A90288"/>
    <w:rsid w:val="00AA76C0"/>
    <w:rsid w:val="00B15BF0"/>
    <w:rsid w:val="00B2341D"/>
    <w:rsid w:val="00B4055A"/>
    <w:rsid w:val="00B67671"/>
    <w:rsid w:val="00BF4EF6"/>
    <w:rsid w:val="00BF776F"/>
    <w:rsid w:val="00C00C79"/>
    <w:rsid w:val="00C057F6"/>
    <w:rsid w:val="00C17942"/>
    <w:rsid w:val="00C2432A"/>
    <w:rsid w:val="00C8588B"/>
    <w:rsid w:val="00CD510F"/>
    <w:rsid w:val="00CE73A7"/>
    <w:rsid w:val="00D35785"/>
    <w:rsid w:val="00D86784"/>
    <w:rsid w:val="00DC09D8"/>
    <w:rsid w:val="00E10E06"/>
    <w:rsid w:val="00E43DAB"/>
    <w:rsid w:val="00E723A2"/>
    <w:rsid w:val="00E85056"/>
    <w:rsid w:val="00ED09B2"/>
    <w:rsid w:val="00F032AA"/>
    <w:rsid w:val="00F5427D"/>
    <w:rsid w:val="00F73D6E"/>
    <w:rsid w:val="00F8225A"/>
    <w:rsid w:val="00FA2464"/>
    <w:rsid w:val="00FA49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9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34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341D"/>
    <w:rPr>
      <w:sz w:val="18"/>
      <w:szCs w:val="18"/>
    </w:rPr>
  </w:style>
  <w:style w:type="paragraph" w:styleId="a4">
    <w:name w:val="footer"/>
    <w:basedOn w:val="a"/>
    <w:link w:val="Char0"/>
    <w:uiPriority w:val="99"/>
    <w:semiHidden/>
    <w:unhideWhenUsed/>
    <w:rsid w:val="00B2341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2341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84</Words>
  <Characters>479</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40</cp:revision>
  <dcterms:created xsi:type="dcterms:W3CDTF">2020-04-17T03:17:00Z</dcterms:created>
  <dcterms:modified xsi:type="dcterms:W3CDTF">2026-01-05T07:08:00Z</dcterms:modified>
</cp:coreProperties>
</file>