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01F" w:rsidRDefault="0076578D">
      <w:pPr>
        <w:widowControl/>
        <w:spacing w:before="156"/>
        <w:jc w:val="center"/>
        <w:rPr>
          <w:rFonts w:ascii="黑体" w:eastAsia="黑体" w:hAnsi="黑体"/>
          <w:b/>
          <w:sz w:val="28"/>
          <w:szCs w:val="28"/>
        </w:rPr>
      </w:pPr>
      <w:permStart w:id="0" w:edGrp="everyone"/>
      <w:r>
        <w:rPr>
          <w:rFonts w:ascii="黑体" w:eastAsia="黑体" w:hAnsi="黑体" w:hint="eastAsia"/>
          <w:b/>
          <w:sz w:val="28"/>
          <w:szCs w:val="28"/>
        </w:rPr>
        <w:t>【兴银理财丰收封闭式</w:t>
      </w:r>
      <w:r>
        <w:rPr>
          <w:rFonts w:ascii="黑体" w:eastAsia="黑体" w:hAnsi="黑体" w:hint="eastAsia"/>
          <w:b/>
          <w:sz w:val="28"/>
          <w:szCs w:val="28"/>
        </w:rPr>
        <w:t>304</w:t>
      </w:r>
      <w:r>
        <w:rPr>
          <w:rFonts w:ascii="黑体" w:eastAsia="黑体" w:hAnsi="黑体" w:hint="eastAsia"/>
          <w:b/>
          <w:sz w:val="28"/>
          <w:szCs w:val="28"/>
        </w:rPr>
        <w:t>号固收类理财产品】</w:t>
      </w:r>
      <w:permEnd w:id="0"/>
    </w:p>
    <w:p w:rsidR="007E701F" w:rsidRDefault="0076578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7E701F" w:rsidRDefault="0076578D" w:rsidP="0076578D">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7E701F" w:rsidRDefault="0076578D" w:rsidP="0076578D">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7E701F" w:rsidRDefault="007E701F">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7E701F">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7E701F" w:rsidRDefault="0076578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7E701F" w:rsidRDefault="007E701F">
            <w:pPr>
              <w:pStyle w:val="a6"/>
              <w:spacing w:line="320" w:lineRule="exact"/>
              <w:rPr>
                <w:rFonts w:ascii="宋体" w:hAnsi="宋体"/>
                <w:b/>
                <w:bCs/>
                <w:sz w:val="28"/>
                <w:szCs w:val="28"/>
              </w:rPr>
            </w:pPr>
          </w:p>
        </w:tc>
      </w:tr>
      <w:tr w:rsidR="007E701F">
        <w:trPr>
          <w:cantSplit/>
          <w:trHeight w:hRule="exact" w:val="170"/>
          <w:jc w:val="center"/>
        </w:trPr>
        <w:tc>
          <w:tcPr>
            <w:tcW w:w="7598" w:type="dxa"/>
            <w:gridSpan w:val="6"/>
            <w:shd w:val="pct10" w:color="A6A6A6" w:themeColor="background1" w:themeShade="A6" w:fill="A6A6A6" w:themeFill="background1" w:themeFillShade="A6"/>
            <w:vAlign w:val="center"/>
          </w:tcPr>
          <w:p w:rsidR="007E701F" w:rsidRDefault="007E701F">
            <w:pPr>
              <w:pStyle w:val="a6"/>
              <w:spacing w:line="320" w:lineRule="exact"/>
              <w:rPr>
                <w:rFonts w:ascii="宋体" w:hAnsi="宋体"/>
                <w:b/>
                <w:bCs/>
                <w:sz w:val="28"/>
                <w:szCs w:val="28"/>
              </w:rPr>
            </w:pPr>
          </w:p>
        </w:tc>
      </w:tr>
      <w:tr w:rsidR="007E701F">
        <w:trPr>
          <w:trHeight w:hRule="exact" w:val="340"/>
          <w:jc w:val="center"/>
        </w:trPr>
        <w:tc>
          <w:tcPr>
            <w:tcW w:w="817" w:type="dxa"/>
            <w:vMerge w:val="restart"/>
            <w:shd w:val="solid" w:color="FFFFFF" w:fill="FFFFFF"/>
            <w:vAlign w:val="center"/>
          </w:tcPr>
          <w:p w:rsidR="007E701F" w:rsidRDefault="0076578D">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7E701F" w:rsidRDefault="007E701F">
            <w:pPr>
              <w:spacing w:line="320" w:lineRule="exact"/>
              <w:jc w:val="left"/>
              <w:rPr>
                <w:rFonts w:ascii="宋体" w:hAnsi="宋体"/>
                <w:bCs/>
                <w:sz w:val="18"/>
                <w:szCs w:val="18"/>
              </w:rPr>
            </w:pPr>
          </w:p>
        </w:tc>
      </w:tr>
      <w:tr w:rsidR="007E701F">
        <w:trPr>
          <w:trHeight w:hRule="exact" w:val="340"/>
          <w:jc w:val="center"/>
        </w:trPr>
        <w:tc>
          <w:tcPr>
            <w:tcW w:w="817" w:type="dxa"/>
            <w:vMerge/>
            <w:shd w:val="solid" w:color="FFFFFF" w:fill="FFFFFF"/>
            <w:vAlign w:val="center"/>
          </w:tcPr>
          <w:p w:rsidR="007E701F" w:rsidRDefault="007E701F">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7E701F" w:rsidRDefault="007E701F">
            <w:pPr>
              <w:spacing w:line="320" w:lineRule="exact"/>
              <w:jc w:val="left"/>
              <w:rPr>
                <w:rFonts w:ascii="宋体" w:hAnsi="宋体"/>
                <w:bCs/>
                <w:sz w:val="18"/>
                <w:szCs w:val="18"/>
              </w:rPr>
            </w:pPr>
          </w:p>
        </w:tc>
        <w:tc>
          <w:tcPr>
            <w:tcW w:w="1085" w:type="dxa"/>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7E701F" w:rsidRDefault="007E701F">
            <w:pPr>
              <w:spacing w:line="320" w:lineRule="exact"/>
              <w:jc w:val="left"/>
              <w:rPr>
                <w:rFonts w:ascii="宋体" w:hAnsi="宋体"/>
                <w:bCs/>
                <w:sz w:val="18"/>
                <w:szCs w:val="18"/>
              </w:rPr>
            </w:pPr>
          </w:p>
        </w:tc>
        <w:tc>
          <w:tcPr>
            <w:tcW w:w="1234" w:type="dxa"/>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7E701F" w:rsidRDefault="007E701F">
            <w:pPr>
              <w:spacing w:line="320" w:lineRule="exact"/>
              <w:jc w:val="left"/>
              <w:rPr>
                <w:rFonts w:ascii="宋体" w:hAnsi="宋体"/>
                <w:bCs/>
                <w:sz w:val="18"/>
                <w:szCs w:val="18"/>
              </w:rPr>
            </w:pPr>
          </w:p>
        </w:tc>
      </w:tr>
      <w:tr w:rsidR="007E701F">
        <w:trPr>
          <w:trHeight w:hRule="exact" w:val="340"/>
          <w:jc w:val="center"/>
        </w:trPr>
        <w:tc>
          <w:tcPr>
            <w:tcW w:w="817" w:type="dxa"/>
            <w:vMerge/>
            <w:shd w:val="solid" w:color="FFFFFF" w:fill="FFFFFF"/>
            <w:vAlign w:val="center"/>
          </w:tcPr>
          <w:p w:rsidR="007E701F" w:rsidRDefault="007E701F">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7E701F" w:rsidRDefault="007E701F">
            <w:pPr>
              <w:spacing w:line="320" w:lineRule="exact"/>
              <w:jc w:val="left"/>
              <w:rPr>
                <w:rFonts w:ascii="宋体" w:hAnsi="宋体"/>
                <w:bCs/>
                <w:sz w:val="18"/>
                <w:szCs w:val="18"/>
              </w:rPr>
            </w:pPr>
          </w:p>
        </w:tc>
        <w:tc>
          <w:tcPr>
            <w:tcW w:w="1085" w:type="dxa"/>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7E701F" w:rsidRDefault="007E701F">
            <w:pPr>
              <w:spacing w:line="320" w:lineRule="exact"/>
              <w:jc w:val="left"/>
              <w:rPr>
                <w:rFonts w:ascii="宋体" w:hAnsi="宋体"/>
                <w:bCs/>
                <w:sz w:val="18"/>
                <w:szCs w:val="18"/>
              </w:rPr>
            </w:pPr>
          </w:p>
        </w:tc>
        <w:tc>
          <w:tcPr>
            <w:tcW w:w="1234" w:type="dxa"/>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7E701F" w:rsidRDefault="007E701F">
            <w:pPr>
              <w:spacing w:line="320" w:lineRule="exact"/>
              <w:jc w:val="left"/>
              <w:rPr>
                <w:rFonts w:ascii="宋体" w:hAnsi="宋体"/>
                <w:bCs/>
                <w:sz w:val="18"/>
                <w:szCs w:val="18"/>
              </w:rPr>
            </w:pPr>
          </w:p>
        </w:tc>
      </w:tr>
      <w:tr w:rsidR="007E701F">
        <w:trPr>
          <w:trHeight w:hRule="exact" w:val="340"/>
          <w:jc w:val="center"/>
        </w:trPr>
        <w:tc>
          <w:tcPr>
            <w:tcW w:w="817" w:type="dxa"/>
            <w:vMerge/>
            <w:shd w:val="solid" w:color="FFFFFF" w:fill="FFFFFF"/>
            <w:vAlign w:val="center"/>
          </w:tcPr>
          <w:p w:rsidR="007E701F" w:rsidRDefault="007E701F">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7E701F" w:rsidRDefault="007E701F">
            <w:pPr>
              <w:spacing w:line="320" w:lineRule="exact"/>
              <w:jc w:val="left"/>
              <w:rPr>
                <w:rFonts w:ascii="宋体" w:hAnsi="宋体"/>
                <w:bCs/>
                <w:sz w:val="18"/>
                <w:szCs w:val="18"/>
              </w:rPr>
            </w:pPr>
          </w:p>
        </w:tc>
        <w:tc>
          <w:tcPr>
            <w:tcW w:w="1085" w:type="dxa"/>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7E701F" w:rsidRDefault="007E701F">
            <w:pPr>
              <w:spacing w:line="320" w:lineRule="exact"/>
              <w:jc w:val="left"/>
              <w:rPr>
                <w:rFonts w:ascii="宋体" w:hAnsi="宋体"/>
                <w:bCs/>
                <w:sz w:val="18"/>
                <w:szCs w:val="18"/>
              </w:rPr>
            </w:pPr>
          </w:p>
        </w:tc>
      </w:tr>
      <w:tr w:rsidR="007E701F">
        <w:trPr>
          <w:trHeight w:hRule="exact" w:val="340"/>
          <w:jc w:val="center"/>
        </w:trPr>
        <w:tc>
          <w:tcPr>
            <w:tcW w:w="817" w:type="dxa"/>
            <w:vMerge/>
            <w:shd w:val="solid" w:color="FFFFFF" w:fill="FFFFFF"/>
            <w:vAlign w:val="center"/>
          </w:tcPr>
          <w:p w:rsidR="007E701F" w:rsidRDefault="007E701F">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7E701F" w:rsidRDefault="007E701F">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r>
      <w:tr w:rsidR="007E701F">
        <w:trPr>
          <w:trHeight w:hRule="exact" w:val="340"/>
          <w:jc w:val="center"/>
        </w:trPr>
        <w:tc>
          <w:tcPr>
            <w:tcW w:w="817" w:type="dxa"/>
            <w:vMerge/>
            <w:shd w:val="solid" w:color="FFFFFF" w:fill="FFFFFF"/>
            <w:vAlign w:val="center"/>
          </w:tcPr>
          <w:p w:rsidR="007E701F" w:rsidRDefault="007E701F">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r>
      <w:tr w:rsidR="007E701F">
        <w:trPr>
          <w:trHeight w:hRule="exact" w:val="340"/>
          <w:jc w:val="center"/>
        </w:trPr>
        <w:tc>
          <w:tcPr>
            <w:tcW w:w="817" w:type="dxa"/>
            <w:vMerge/>
            <w:shd w:val="solid" w:color="FFFFFF" w:fill="FFFFFF"/>
            <w:vAlign w:val="center"/>
          </w:tcPr>
          <w:p w:rsidR="007E701F" w:rsidRDefault="007E701F">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r>
      <w:tr w:rsidR="007E701F">
        <w:trPr>
          <w:trHeight w:hRule="exact" w:val="340"/>
          <w:jc w:val="center"/>
        </w:trPr>
        <w:tc>
          <w:tcPr>
            <w:tcW w:w="817" w:type="dxa"/>
            <w:vMerge/>
            <w:shd w:val="solid" w:color="FFFFFF" w:fill="FFFFFF"/>
            <w:vAlign w:val="center"/>
          </w:tcPr>
          <w:p w:rsidR="007E701F" w:rsidRDefault="007E701F">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r>
      <w:tr w:rsidR="007E701F">
        <w:trPr>
          <w:trHeight w:hRule="exact" w:val="340"/>
          <w:jc w:val="center"/>
        </w:trPr>
        <w:tc>
          <w:tcPr>
            <w:tcW w:w="817" w:type="dxa"/>
            <w:vMerge/>
            <w:shd w:val="solid" w:color="FFFFFF" w:fill="FFFFFF"/>
            <w:vAlign w:val="center"/>
          </w:tcPr>
          <w:p w:rsidR="007E701F" w:rsidRDefault="007E701F">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6578D">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r>
      <w:tr w:rsidR="007E701F">
        <w:trPr>
          <w:trHeight w:hRule="exact" w:val="340"/>
          <w:jc w:val="center"/>
        </w:trPr>
        <w:tc>
          <w:tcPr>
            <w:tcW w:w="817" w:type="dxa"/>
            <w:vMerge/>
            <w:shd w:val="solid" w:color="FFFFFF" w:fill="FFFFFF"/>
            <w:vAlign w:val="center"/>
          </w:tcPr>
          <w:p w:rsidR="007E701F" w:rsidRDefault="007E701F">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r>
      <w:tr w:rsidR="007E701F">
        <w:trPr>
          <w:trHeight w:hRule="exact" w:val="340"/>
          <w:jc w:val="center"/>
        </w:trPr>
        <w:tc>
          <w:tcPr>
            <w:tcW w:w="817" w:type="dxa"/>
            <w:vMerge/>
            <w:tcBorders>
              <w:bottom w:val="single" w:sz="12" w:space="0" w:color="auto"/>
            </w:tcBorders>
            <w:shd w:val="solid" w:color="FFFFFF" w:fill="FFFFFF"/>
            <w:vAlign w:val="center"/>
          </w:tcPr>
          <w:p w:rsidR="007E701F" w:rsidRDefault="007E701F">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E701F" w:rsidRDefault="007E701F">
            <w:pPr>
              <w:spacing w:line="320" w:lineRule="exact"/>
              <w:jc w:val="left"/>
              <w:rPr>
                <w:rFonts w:ascii="宋体" w:hAnsi="宋体"/>
                <w:bCs/>
                <w:sz w:val="18"/>
                <w:szCs w:val="18"/>
              </w:rPr>
            </w:pPr>
          </w:p>
        </w:tc>
      </w:tr>
      <w:permEnd w:id="15"/>
      <w:tr w:rsidR="007E701F">
        <w:trPr>
          <w:trHeight w:hRule="exact" w:val="170"/>
          <w:jc w:val="center"/>
        </w:trPr>
        <w:tc>
          <w:tcPr>
            <w:tcW w:w="7598" w:type="dxa"/>
            <w:gridSpan w:val="6"/>
            <w:shd w:val="pct10" w:color="FFFFFF" w:fill="A6A6A6" w:themeFill="background1" w:themeFillShade="A6"/>
            <w:vAlign w:val="center"/>
          </w:tcPr>
          <w:p w:rsidR="007E701F" w:rsidRDefault="007E701F">
            <w:pPr>
              <w:pStyle w:val="a6"/>
              <w:pBdr>
                <w:bottom w:val="none" w:sz="0" w:space="0" w:color="auto"/>
              </w:pBdr>
              <w:spacing w:line="320" w:lineRule="exact"/>
              <w:rPr>
                <w:rFonts w:ascii="宋体" w:hAnsi="宋体"/>
                <w:b/>
                <w:bCs/>
                <w:sz w:val="28"/>
                <w:szCs w:val="28"/>
              </w:rPr>
            </w:pPr>
          </w:p>
        </w:tc>
      </w:tr>
      <w:tr w:rsidR="007E701F">
        <w:trPr>
          <w:trHeight w:val="402"/>
          <w:jc w:val="center"/>
        </w:trPr>
        <w:tc>
          <w:tcPr>
            <w:tcW w:w="817" w:type="dxa"/>
            <w:vMerge w:val="restart"/>
            <w:shd w:val="solid" w:color="FFFFFF" w:fill="FFFFFF"/>
            <w:vAlign w:val="center"/>
          </w:tcPr>
          <w:p w:rsidR="007E701F" w:rsidRDefault="0076578D">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7E701F" w:rsidRDefault="0076578D">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7E701F" w:rsidRDefault="0076578D">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7E701F" w:rsidRDefault="0076578D">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7E701F">
        <w:trPr>
          <w:trHeight w:val="402"/>
          <w:jc w:val="center"/>
        </w:trPr>
        <w:tc>
          <w:tcPr>
            <w:tcW w:w="817" w:type="dxa"/>
            <w:vMerge/>
            <w:shd w:val="solid" w:color="FFFFFF" w:fill="FFFFFF"/>
            <w:vAlign w:val="center"/>
          </w:tcPr>
          <w:p w:rsidR="007E701F" w:rsidRDefault="007E701F">
            <w:pPr>
              <w:spacing w:line="320" w:lineRule="exact"/>
              <w:jc w:val="left"/>
              <w:rPr>
                <w:rFonts w:ascii="宋体" w:hAnsi="宋体"/>
                <w:b/>
                <w:bCs/>
                <w:sz w:val="18"/>
                <w:szCs w:val="18"/>
              </w:rPr>
            </w:pPr>
          </w:p>
        </w:tc>
        <w:tc>
          <w:tcPr>
            <w:tcW w:w="1720" w:type="dxa"/>
            <w:gridSpan w:val="2"/>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7E701F" w:rsidRDefault="0076578D">
            <w:pPr>
              <w:spacing w:line="320" w:lineRule="exact"/>
              <w:jc w:val="left"/>
              <w:rPr>
                <w:rFonts w:ascii="宋体" w:hAnsi="宋体"/>
                <w:bCs/>
                <w:sz w:val="18"/>
                <w:szCs w:val="18"/>
              </w:rPr>
            </w:pPr>
            <w:permStart w:id="17" w:edGrp="everyone"/>
            <w:r>
              <w:rPr>
                <w:rFonts w:ascii="宋体" w:hAnsi="宋体" w:hint="eastAsia"/>
                <w:bCs/>
                <w:sz w:val="18"/>
                <w:szCs w:val="18"/>
              </w:rPr>
              <w:t>【</w:t>
            </w:r>
            <w:r w:rsidRPr="0076578D">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7E701F">
        <w:trPr>
          <w:trHeight w:val="375"/>
          <w:jc w:val="center"/>
        </w:trPr>
        <w:tc>
          <w:tcPr>
            <w:tcW w:w="817" w:type="dxa"/>
            <w:vMerge/>
            <w:tcBorders>
              <w:bottom w:val="single" w:sz="12" w:space="0" w:color="auto"/>
            </w:tcBorders>
            <w:shd w:val="solid" w:color="FFFFFF" w:fill="FFFFFF"/>
            <w:vAlign w:val="center"/>
          </w:tcPr>
          <w:p w:rsidR="007E701F" w:rsidRDefault="007E701F">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7E701F" w:rsidRDefault="0076578D">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7E701F" w:rsidRDefault="0076578D">
            <w:pPr>
              <w:pStyle w:val="Default"/>
              <w:jc w:val="both"/>
            </w:pPr>
            <w:permStart w:id="18" w:edGrp="everyone"/>
            <w:r>
              <w:rPr>
                <w:rFonts w:asciiTheme="majorEastAsia" w:eastAsiaTheme="majorEastAsia" w:hAnsiTheme="majorEastAsia" w:hint="eastAsia"/>
                <w:bCs/>
                <w:sz w:val="18"/>
                <w:szCs w:val="18"/>
              </w:rPr>
              <w:t>【】</w:t>
            </w:r>
            <w:permEnd w:id="18"/>
          </w:p>
        </w:tc>
      </w:tr>
      <w:tr w:rsidR="007E701F">
        <w:trPr>
          <w:trHeight w:hRule="exact" w:val="170"/>
          <w:jc w:val="center"/>
        </w:trPr>
        <w:tc>
          <w:tcPr>
            <w:tcW w:w="7598" w:type="dxa"/>
            <w:gridSpan w:val="6"/>
            <w:shd w:val="pct10" w:color="FFFFFF" w:fill="A6A6A6" w:themeFill="background1" w:themeFillShade="A6"/>
            <w:vAlign w:val="center"/>
          </w:tcPr>
          <w:p w:rsidR="007E701F" w:rsidRDefault="007E701F">
            <w:pPr>
              <w:spacing w:line="320" w:lineRule="exact"/>
              <w:jc w:val="left"/>
              <w:rPr>
                <w:rFonts w:ascii="宋体" w:hAnsi="宋体"/>
                <w:bCs/>
                <w:sz w:val="18"/>
                <w:szCs w:val="18"/>
              </w:rPr>
            </w:pPr>
          </w:p>
        </w:tc>
      </w:tr>
      <w:tr w:rsidR="007E701F">
        <w:trPr>
          <w:trHeight w:val="402"/>
          <w:jc w:val="center"/>
        </w:trPr>
        <w:tc>
          <w:tcPr>
            <w:tcW w:w="817" w:type="dxa"/>
            <w:shd w:val="solid" w:color="FFFFFF" w:fill="FFFFFF"/>
            <w:vAlign w:val="center"/>
          </w:tcPr>
          <w:p w:rsidR="007E701F" w:rsidRDefault="0076578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7E701F" w:rsidRDefault="0076578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7E701F" w:rsidRDefault="007E701F">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7E701F" w:rsidRDefault="0076578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7E701F" w:rsidRDefault="0076578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7E701F" w:rsidRDefault="007E701F">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7E701F" w:rsidRDefault="0076578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7E701F" w:rsidRDefault="0076578D">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rsidR="007E701F" w:rsidRDefault="0076578D">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76578D">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7E701F" w:rsidRDefault="0076578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7E701F" w:rsidRDefault="0076578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w:t>
      </w:r>
      <w:r>
        <w:rPr>
          <w:rFonts w:ascii="宋体" w:hAnsi="宋体" w:cs="仿宋_GB2312" w:hint="eastAsia"/>
          <w:kern w:val="0"/>
          <w:sz w:val="18"/>
          <w:szCs w:val="18"/>
        </w:rPr>
        <w:t>普通</w:t>
      </w:r>
      <w:r>
        <w:rPr>
          <w:rFonts w:ascii="宋体" w:hAnsi="宋体" w:cs="仿宋_GB2312" w:hint="eastAsia"/>
          <w:kern w:val="0"/>
          <w:sz w:val="18"/>
          <w:szCs w:val="18"/>
        </w:rPr>
        <w:t>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专业</w:t>
      </w:r>
      <w:r>
        <w:rPr>
          <w:rFonts w:ascii="宋体" w:hAnsi="宋体" w:cs="仿宋_GB2312" w:hint="eastAsia"/>
          <w:kern w:val="0"/>
          <w:sz w:val="18"/>
          <w:szCs w:val="18"/>
        </w:rPr>
        <w:t>投资者的风</w:t>
      </w:r>
      <w:r>
        <w:rPr>
          <w:rFonts w:ascii="宋体" w:hAnsi="宋体" w:cs="仿宋_GB2312" w:hint="eastAsia"/>
          <w:kern w:val="0"/>
          <w:sz w:val="18"/>
          <w:szCs w:val="18"/>
        </w:rPr>
        <w:t>险承受能力评估按销售机构的以下销售政策执行：</w:t>
      </w:r>
    </w:p>
    <w:p w:rsidR="007E701F" w:rsidRDefault="0076578D">
      <w:pPr>
        <w:widowControl/>
        <w:spacing w:line="360" w:lineRule="auto"/>
        <w:jc w:val="left"/>
        <w:rPr>
          <w:rFonts w:asciiTheme="majorEastAsia" w:eastAsiaTheme="majorEastAsia" w:hAnsiTheme="majorEastAsia"/>
          <w:sz w:val="18"/>
          <w:szCs w:val="18"/>
        </w:rPr>
      </w:pPr>
      <w:permStart w:id="24" w:edGrp="everyone"/>
      <w:r>
        <w:rPr>
          <w:rFonts w:ascii="黑体" w:eastAsia="黑体" w:hAnsi="黑体" w:hint="eastAsia"/>
          <w:bCs/>
          <w:sz w:val="18"/>
          <w:szCs w:val="18"/>
        </w:rPr>
        <w:t>□</w:t>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w:t>
      </w:r>
      <w:r>
        <w:rPr>
          <w:rFonts w:asciiTheme="majorEastAsia" w:eastAsiaTheme="majorEastAsia" w:hAnsiTheme="majorEastAsia" w:hint="eastAsia"/>
          <w:sz w:val="18"/>
          <w:szCs w:val="18"/>
        </w:rPr>
        <w:t>普通</w:t>
      </w:r>
      <w:r>
        <w:rPr>
          <w:rFonts w:asciiTheme="majorEastAsia" w:eastAsiaTheme="majorEastAsia" w:hAnsiTheme="majorEastAsia" w:hint="eastAsia"/>
          <w:sz w:val="18"/>
          <w:szCs w:val="18"/>
        </w:rPr>
        <w:t>投资者要求执行；</w:t>
      </w:r>
    </w:p>
    <w:p w:rsidR="007E701F" w:rsidRDefault="0076578D">
      <w:pPr>
        <w:widowControl/>
        <w:spacing w:line="360" w:lineRule="auto"/>
        <w:jc w:val="left"/>
        <w:rPr>
          <w:rFonts w:asciiTheme="majorEastAsia" w:eastAsiaTheme="majorEastAsia" w:hAnsiTheme="majorEastAsia"/>
          <w:sz w:val="18"/>
          <w:szCs w:val="18"/>
        </w:rPr>
      </w:pPr>
      <w:permStart w:id="25" w:edGrp="everyone"/>
      <w:r>
        <w:rPr>
          <w:rFonts w:ascii="黑体" w:eastAsia="黑体" w:hAnsi="黑体" w:hint="eastAsia"/>
          <w:bCs/>
          <w:sz w:val="18"/>
          <w:szCs w:val="18"/>
        </w:rPr>
        <w:t>□</w:t>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7E701F" w:rsidRDefault="0076578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w:t>
      </w:r>
      <w:r>
        <w:rPr>
          <w:rFonts w:ascii="宋体" w:hAnsi="宋体" w:cs="仿宋_GB2312" w:hint="eastAsia"/>
          <w:kern w:val="0"/>
          <w:sz w:val="18"/>
          <w:szCs w:val="18"/>
        </w:rPr>
        <w:t>权根据甲方所勾选的业务申请类型，并根据业务办理需要、反洗钱、反欺诈工作、非居民金融账户涉税信息尽职调查、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w:t>
      </w:r>
      <w:r>
        <w:rPr>
          <w:rFonts w:ascii="宋体" w:hAnsi="宋体" w:cs="仿宋_GB2312" w:hint="eastAsia"/>
          <w:kern w:val="0"/>
          <w:sz w:val="18"/>
          <w:szCs w:val="18"/>
        </w:rPr>
        <w:t>投资者信息。</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w:t>
      </w:r>
      <w:r>
        <w:rPr>
          <w:rFonts w:ascii="宋体" w:hAnsi="宋体" w:cs="仿宋_GB2312" w:hint="eastAsia"/>
          <w:kern w:val="0"/>
          <w:sz w:val="18"/>
          <w:szCs w:val="18"/>
        </w:rPr>
        <w:t>欺诈、</w:t>
      </w:r>
      <w:r>
        <w:rPr>
          <w:rFonts w:ascii="宋体" w:hAnsi="宋体" w:cs="仿宋_GB2312" w:hint="eastAsia"/>
          <w:kern w:val="0"/>
          <w:sz w:val="18"/>
          <w:szCs w:val="18"/>
        </w:rPr>
        <w:t>恐怖融资、逃税活动等违法行为。乙方发现或有合理理由怀疑甲方、甲方资金或甲方交易行为涉嫌洗钱、</w:t>
      </w:r>
      <w:r>
        <w:rPr>
          <w:rFonts w:ascii="宋体" w:hAnsi="宋体" w:cs="仿宋_GB2312" w:hint="eastAsia"/>
          <w:kern w:val="0"/>
          <w:sz w:val="18"/>
          <w:szCs w:val="18"/>
        </w:rPr>
        <w:t>欺诈、</w:t>
      </w:r>
      <w:r>
        <w:rPr>
          <w:rFonts w:ascii="宋体" w:hAnsi="宋体" w:cs="仿宋_GB2312" w:hint="eastAsia"/>
          <w:kern w:val="0"/>
          <w:sz w:val="18"/>
          <w:szCs w:val="18"/>
        </w:rPr>
        <w:t>恐怖融资、逃税等犯罪活动相关的，乙方有权提前终止本协议，造成甲方损失的，乙方不承担责任。</w:t>
      </w:r>
    </w:p>
    <w:p w:rsidR="007E701F" w:rsidRDefault="007E701F">
      <w:pPr>
        <w:widowControl/>
        <w:spacing w:line="360" w:lineRule="auto"/>
        <w:jc w:val="left"/>
        <w:rPr>
          <w:rFonts w:ascii="宋体" w:hAnsi="宋体" w:cs="仿宋_GB2312"/>
          <w:kern w:val="0"/>
          <w:sz w:val="18"/>
          <w:szCs w:val="18"/>
        </w:rPr>
      </w:pPr>
    </w:p>
    <w:p w:rsidR="007E701F" w:rsidRDefault="0076578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由于国家有关法律、法规、规章、政策</w:t>
      </w:r>
      <w:r>
        <w:rPr>
          <w:rFonts w:ascii="黑体" w:eastAsia="黑体" w:hAnsi="黑体" w:cs="仿宋_GB2312"/>
          <w:kern w:val="0"/>
          <w:sz w:val="18"/>
          <w:szCs w:val="18"/>
        </w:rPr>
        <w:t>的改变、紧急措施的出台而导致甲方蒙受损失或协议终止的，乙方不承担责任。</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7E701F" w:rsidRDefault="007E701F">
      <w:pPr>
        <w:widowControl/>
        <w:spacing w:line="360" w:lineRule="auto"/>
        <w:jc w:val="left"/>
        <w:rPr>
          <w:rFonts w:ascii="宋体" w:hAnsi="宋体" w:cs="仿宋_GB2312"/>
          <w:kern w:val="0"/>
          <w:sz w:val="18"/>
          <w:szCs w:val="18"/>
        </w:rPr>
      </w:pPr>
    </w:p>
    <w:p w:rsidR="007E701F" w:rsidRDefault="0076578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7E701F" w:rsidRDefault="007E701F">
      <w:pPr>
        <w:widowControl/>
        <w:spacing w:line="360" w:lineRule="auto"/>
        <w:jc w:val="left"/>
        <w:rPr>
          <w:rFonts w:ascii="宋体" w:hAnsi="宋体" w:cs="仿宋_GB2312"/>
          <w:kern w:val="0"/>
          <w:sz w:val="18"/>
          <w:szCs w:val="18"/>
        </w:rPr>
      </w:pPr>
    </w:p>
    <w:p w:rsidR="007E701F" w:rsidRDefault="0076578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w:t>
      </w:r>
      <w:r>
        <w:rPr>
          <w:rFonts w:ascii="宋体" w:hAnsi="宋体" w:cs="仿宋_GB2312" w:hint="eastAsia"/>
          <w:kern w:val="0"/>
          <w:sz w:val="18"/>
          <w:szCs w:val="18"/>
        </w:rPr>
        <w:t>本协议自动终止。</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7E701F" w:rsidRDefault="0076578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7E701F" w:rsidRDefault="007E701F">
      <w:pPr>
        <w:widowControl/>
        <w:spacing w:line="360" w:lineRule="auto"/>
        <w:jc w:val="left"/>
        <w:rPr>
          <w:rFonts w:ascii="宋体" w:hAnsi="宋体" w:cs="仿宋_GB2312"/>
          <w:b/>
          <w:kern w:val="0"/>
          <w:sz w:val="18"/>
          <w:szCs w:val="18"/>
        </w:rPr>
      </w:pP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2)</w:t>
      </w:r>
      <w:r>
        <w:rPr>
          <w:rFonts w:ascii="黑体" w:eastAsia="黑体" w:hAnsi="黑体" w:cs="仿宋_GB2312" w:hint="eastAsia"/>
          <w:kern w:val="0"/>
          <w:sz w:val="18"/>
          <w:szCs w:val="18"/>
        </w:rPr>
        <w:t>甲</w:t>
      </w:r>
      <w:bookmarkStart w:id="0" w:name="_GoBack"/>
      <w:r>
        <w:rPr>
          <w:rFonts w:ascii="黑体" w:eastAsia="黑体" w:hAnsi="黑体" w:cs="仿宋_GB2312" w:hint="eastAsia"/>
          <w:kern w:val="0"/>
          <w:sz w:val="18"/>
          <w:szCs w:val="18"/>
        </w:rPr>
        <w:t>方确认乙方相关业务人员对于本协议中有关增加甲方义务、</w:t>
      </w:r>
      <w:bookmarkEnd w:id="0"/>
      <w:r>
        <w:rPr>
          <w:rFonts w:ascii="黑体" w:eastAsia="黑体" w:hAnsi="黑体" w:cs="仿宋_GB2312" w:hint="eastAsia"/>
          <w:kern w:val="0"/>
          <w:sz w:val="18"/>
          <w:szCs w:val="18"/>
        </w:rPr>
        <w:t>限制甲方权利以及免除、限制乙方责任和乙方拥有权利的条款已向甲方予以解释说明，甲方自愿接受上述条款的约束，双方对本协议条款的理解已完全达成一致。</w:t>
      </w:r>
    </w:p>
    <w:p w:rsidR="007E701F" w:rsidRDefault="0076578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7E701F" w:rsidRDefault="0076578D">
      <w:pPr>
        <w:widowControl/>
        <w:jc w:val="left"/>
        <w:rPr>
          <w:rFonts w:ascii="宋体" w:hAnsi="宋体" w:cs="仿宋_GB2312"/>
          <w:b/>
          <w:kern w:val="0"/>
          <w:sz w:val="18"/>
          <w:szCs w:val="18"/>
        </w:rPr>
      </w:pPr>
      <w:r>
        <w:rPr>
          <w:rFonts w:ascii="宋体" w:hAnsi="宋体" w:cs="仿宋_GB2312"/>
          <w:b/>
          <w:kern w:val="0"/>
          <w:sz w:val="18"/>
          <w:szCs w:val="18"/>
        </w:rPr>
        <w:br w:type="page"/>
      </w:r>
    </w:p>
    <w:p w:rsidR="007E701F" w:rsidRDefault="007E701F">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7E701F">
        <w:trPr>
          <w:trHeight w:val="329"/>
        </w:trPr>
        <w:tc>
          <w:tcPr>
            <w:tcW w:w="8524" w:type="dxa"/>
            <w:gridSpan w:val="3"/>
            <w:vAlign w:val="center"/>
          </w:tcPr>
          <w:p w:rsidR="007E701F" w:rsidRDefault="0076578D">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7E701F">
        <w:tc>
          <w:tcPr>
            <w:tcW w:w="675" w:type="dxa"/>
            <w:vAlign w:val="center"/>
          </w:tcPr>
          <w:p w:rsidR="007E701F" w:rsidRDefault="0076578D">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7E701F" w:rsidRDefault="0076578D">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7E701F" w:rsidRDefault="0076578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w:t>
            </w:r>
            <w:r>
              <w:rPr>
                <w:rFonts w:ascii="黑体" w:eastAsia="黑体" w:hAnsi="黑体" w:hint="eastAsia"/>
                <w:kern w:val="0"/>
                <w:sz w:val="18"/>
                <w:szCs w:val="18"/>
              </w:rPr>
              <w:t>出于自身独立的判断，是甲方真实的意思表示。</w:t>
            </w:r>
          </w:p>
          <w:p w:rsidR="007E701F" w:rsidRDefault="0076578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7E701F">
        <w:trPr>
          <w:trHeight w:hRule="exact" w:val="1374"/>
        </w:trPr>
        <w:tc>
          <w:tcPr>
            <w:tcW w:w="675" w:type="dxa"/>
            <w:vMerge w:val="restart"/>
            <w:vAlign w:val="center"/>
          </w:tcPr>
          <w:p w:rsidR="007E701F" w:rsidRDefault="0076578D">
            <w:pPr>
              <w:spacing w:line="360" w:lineRule="auto"/>
              <w:jc w:val="center"/>
              <w:rPr>
                <w:b/>
                <w:kern w:val="0"/>
                <w:sz w:val="18"/>
                <w:szCs w:val="18"/>
              </w:rPr>
            </w:pPr>
            <w:r>
              <w:rPr>
                <w:rFonts w:hint="eastAsia"/>
                <w:b/>
                <w:kern w:val="0"/>
                <w:sz w:val="18"/>
                <w:szCs w:val="18"/>
              </w:rPr>
              <w:t>甲方签署栏</w:t>
            </w:r>
          </w:p>
        </w:tc>
        <w:tc>
          <w:tcPr>
            <w:tcW w:w="851" w:type="dxa"/>
          </w:tcPr>
          <w:p w:rsidR="007E701F" w:rsidRDefault="0076578D">
            <w:pPr>
              <w:spacing w:line="360" w:lineRule="auto"/>
              <w:rPr>
                <w:kern w:val="0"/>
                <w:sz w:val="18"/>
                <w:szCs w:val="18"/>
              </w:rPr>
            </w:pPr>
            <w:r>
              <w:rPr>
                <w:rFonts w:hint="eastAsia"/>
                <w:kern w:val="0"/>
                <w:sz w:val="18"/>
                <w:szCs w:val="18"/>
              </w:rPr>
              <w:t>个人投资者适用</w:t>
            </w:r>
          </w:p>
        </w:tc>
        <w:tc>
          <w:tcPr>
            <w:tcW w:w="6998" w:type="dxa"/>
          </w:tcPr>
          <w:p w:rsidR="007E701F" w:rsidRDefault="0076578D">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7E701F" w:rsidRDefault="007E701F">
            <w:pPr>
              <w:spacing w:line="360" w:lineRule="auto"/>
              <w:rPr>
                <w:b/>
                <w:kern w:val="0"/>
                <w:sz w:val="18"/>
                <w:szCs w:val="18"/>
              </w:rPr>
            </w:pPr>
          </w:p>
          <w:p w:rsidR="007E701F" w:rsidRDefault="0076578D">
            <w:pPr>
              <w:spacing w:line="360" w:lineRule="auto"/>
              <w:rPr>
                <w:b/>
                <w:kern w:val="0"/>
                <w:sz w:val="18"/>
                <w:szCs w:val="18"/>
              </w:rPr>
            </w:pPr>
            <w:r>
              <w:rPr>
                <w:rFonts w:hint="eastAsia"/>
                <w:kern w:val="0"/>
                <w:sz w:val="18"/>
                <w:szCs w:val="18"/>
              </w:rPr>
              <w:t>日期：</w:t>
            </w:r>
          </w:p>
        </w:tc>
      </w:tr>
      <w:tr w:rsidR="007E701F">
        <w:tc>
          <w:tcPr>
            <w:tcW w:w="675" w:type="dxa"/>
            <w:vMerge/>
          </w:tcPr>
          <w:p w:rsidR="007E701F" w:rsidRDefault="007E701F">
            <w:pPr>
              <w:spacing w:line="360" w:lineRule="auto"/>
              <w:rPr>
                <w:b/>
                <w:kern w:val="0"/>
                <w:sz w:val="18"/>
                <w:szCs w:val="18"/>
              </w:rPr>
            </w:pPr>
          </w:p>
        </w:tc>
        <w:tc>
          <w:tcPr>
            <w:tcW w:w="851" w:type="dxa"/>
          </w:tcPr>
          <w:p w:rsidR="007E701F" w:rsidRDefault="0076578D">
            <w:pPr>
              <w:spacing w:line="360" w:lineRule="auto"/>
              <w:rPr>
                <w:kern w:val="0"/>
                <w:sz w:val="18"/>
                <w:szCs w:val="18"/>
              </w:rPr>
            </w:pPr>
            <w:r>
              <w:rPr>
                <w:rFonts w:hint="eastAsia"/>
                <w:kern w:val="0"/>
                <w:sz w:val="18"/>
                <w:szCs w:val="18"/>
              </w:rPr>
              <w:t>机构投资者适用</w:t>
            </w:r>
          </w:p>
        </w:tc>
        <w:tc>
          <w:tcPr>
            <w:tcW w:w="6998" w:type="dxa"/>
          </w:tcPr>
          <w:p w:rsidR="007E701F" w:rsidRDefault="0076578D">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E701F" w:rsidRDefault="007E701F">
            <w:pPr>
              <w:spacing w:line="360" w:lineRule="auto"/>
              <w:rPr>
                <w:rFonts w:cs="Arial"/>
                <w:kern w:val="0"/>
                <w:sz w:val="18"/>
                <w:szCs w:val="18"/>
              </w:rPr>
            </w:pPr>
          </w:p>
          <w:p w:rsidR="007E701F" w:rsidRDefault="0076578D">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E701F" w:rsidRDefault="0076578D">
            <w:pPr>
              <w:spacing w:line="360" w:lineRule="auto"/>
              <w:rPr>
                <w:kern w:val="0"/>
                <w:sz w:val="18"/>
                <w:szCs w:val="18"/>
              </w:rPr>
            </w:pPr>
            <w:r>
              <w:rPr>
                <w:rFonts w:hint="eastAsia"/>
                <w:kern w:val="0"/>
                <w:sz w:val="18"/>
                <w:szCs w:val="18"/>
              </w:rPr>
              <w:t>日期：</w:t>
            </w:r>
          </w:p>
        </w:tc>
      </w:tr>
      <w:tr w:rsidR="007E701F">
        <w:tc>
          <w:tcPr>
            <w:tcW w:w="675" w:type="dxa"/>
          </w:tcPr>
          <w:p w:rsidR="007E701F" w:rsidRDefault="0076578D">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7E701F" w:rsidRDefault="0076578D">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7E701F" w:rsidRDefault="007E701F">
            <w:pPr>
              <w:spacing w:line="360" w:lineRule="auto"/>
              <w:rPr>
                <w:b/>
                <w:kern w:val="0"/>
                <w:sz w:val="18"/>
                <w:szCs w:val="18"/>
              </w:rPr>
            </w:pPr>
          </w:p>
          <w:p w:rsidR="007E701F" w:rsidRDefault="0076578D">
            <w:pPr>
              <w:spacing w:line="360" w:lineRule="auto"/>
              <w:rPr>
                <w:kern w:val="0"/>
                <w:sz w:val="18"/>
                <w:szCs w:val="18"/>
              </w:rPr>
            </w:pPr>
            <w:r>
              <w:rPr>
                <w:rFonts w:hint="eastAsia"/>
                <w:kern w:val="0"/>
                <w:sz w:val="18"/>
                <w:szCs w:val="18"/>
              </w:rPr>
              <w:t>日期：</w:t>
            </w:r>
          </w:p>
        </w:tc>
      </w:tr>
    </w:tbl>
    <w:p w:rsidR="007E701F" w:rsidRDefault="0076578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7E701F" w:rsidRDefault="007E701F"/>
    <w:sectPr w:rsidR="007E701F" w:rsidSect="007E701F">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01F" w:rsidRDefault="007E701F" w:rsidP="007E701F">
      <w:r>
        <w:separator/>
      </w:r>
    </w:p>
  </w:endnote>
  <w:endnote w:type="continuationSeparator" w:id="1">
    <w:p w:rsidR="007E701F" w:rsidRDefault="007E701F" w:rsidP="007E7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7E701F" w:rsidRDefault="007E701F">
        <w:pPr>
          <w:pStyle w:val="a5"/>
          <w:jc w:val="center"/>
        </w:pPr>
        <w:r>
          <w:fldChar w:fldCharType="begin"/>
        </w:r>
        <w:r w:rsidR="0076578D">
          <w:instrText>PAGE   \* MERGEFORMAT</w:instrText>
        </w:r>
        <w:r>
          <w:fldChar w:fldCharType="separate"/>
        </w:r>
        <w:r w:rsidR="0076578D" w:rsidRPr="0076578D">
          <w:rPr>
            <w:noProof/>
            <w:lang w:val="zh-CN"/>
          </w:rPr>
          <w:t>6</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01F" w:rsidRDefault="007E701F" w:rsidP="007E701F">
      <w:r>
        <w:separator/>
      </w:r>
    </w:p>
  </w:footnote>
  <w:footnote w:type="continuationSeparator" w:id="1">
    <w:p w:rsidR="007E701F" w:rsidRDefault="007E701F" w:rsidP="007E7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01F" w:rsidRDefault="0076578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7E701F" w:rsidRDefault="0076578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6578D"/>
    <w:rsid w:val="00776D40"/>
    <w:rsid w:val="007942D5"/>
    <w:rsid w:val="00796531"/>
    <w:rsid w:val="007A6974"/>
    <w:rsid w:val="007A7193"/>
    <w:rsid w:val="007C68DE"/>
    <w:rsid w:val="007D5FFF"/>
    <w:rsid w:val="007E701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3D51673B"/>
    <w:rsid w:val="412F3464"/>
    <w:rsid w:val="56704E63"/>
    <w:rsid w:val="583A29B2"/>
    <w:rsid w:val="668D0FD3"/>
    <w:rsid w:val="74E522B4"/>
    <w:rsid w:val="75232ABD"/>
    <w:rsid w:val="77265C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01F"/>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E701F"/>
    <w:pPr>
      <w:jc w:val="left"/>
    </w:pPr>
  </w:style>
  <w:style w:type="paragraph" w:styleId="a4">
    <w:name w:val="Balloon Text"/>
    <w:basedOn w:val="a"/>
    <w:link w:val="Char0"/>
    <w:uiPriority w:val="99"/>
    <w:semiHidden/>
    <w:unhideWhenUsed/>
    <w:qFormat/>
    <w:rsid w:val="007E701F"/>
    <w:rPr>
      <w:sz w:val="18"/>
      <w:szCs w:val="18"/>
    </w:rPr>
  </w:style>
  <w:style w:type="paragraph" w:styleId="a5">
    <w:name w:val="footer"/>
    <w:basedOn w:val="a"/>
    <w:link w:val="Char1"/>
    <w:uiPriority w:val="99"/>
    <w:unhideWhenUsed/>
    <w:qFormat/>
    <w:rsid w:val="007E701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E701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7E70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7E701F"/>
    <w:rPr>
      <w:b/>
      <w:bCs/>
    </w:rPr>
  </w:style>
  <w:style w:type="table" w:styleId="a8">
    <w:name w:val="Table Grid"/>
    <w:basedOn w:val="a1"/>
    <w:qFormat/>
    <w:rsid w:val="007E701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7E701F"/>
    <w:rPr>
      <w:color w:val="0563C1" w:themeColor="hyperlink"/>
      <w:u w:val="single"/>
    </w:rPr>
  </w:style>
  <w:style w:type="character" w:styleId="aa">
    <w:name w:val="annotation reference"/>
    <w:basedOn w:val="a0"/>
    <w:unhideWhenUsed/>
    <w:qFormat/>
    <w:rsid w:val="007E701F"/>
    <w:rPr>
      <w:sz w:val="21"/>
      <w:szCs w:val="21"/>
    </w:rPr>
  </w:style>
  <w:style w:type="character" w:customStyle="1" w:styleId="Char2">
    <w:name w:val="页眉 Char"/>
    <w:basedOn w:val="a0"/>
    <w:link w:val="a6"/>
    <w:uiPriority w:val="99"/>
    <w:qFormat/>
    <w:rsid w:val="007E701F"/>
    <w:rPr>
      <w:sz w:val="18"/>
      <w:szCs w:val="18"/>
    </w:rPr>
  </w:style>
  <w:style w:type="character" w:customStyle="1" w:styleId="Char1">
    <w:name w:val="页脚 Char"/>
    <w:basedOn w:val="a0"/>
    <w:link w:val="a5"/>
    <w:uiPriority w:val="99"/>
    <w:qFormat/>
    <w:rsid w:val="007E701F"/>
    <w:rPr>
      <w:sz w:val="18"/>
      <w:szCs w:val="18"/>
    </w:rPr>
  </w:style>
  <w:style w:type="paragraph" w:customStyle="1" w:styleId="Default">
    <w:name w:val="Default"/>
    <w:qFormat/>
    <w:rsid w:val="007E701F"/>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7E701F"/>
    <w:rPr>
      <w:rFonts w:ascii="Calibri" w:eastAsia="宋体" w:hAnsi="Calibri" w:cs="宋体"/>
    </w:rPr>
  </w:style>
  <w:style w:type="character" w:customStyle="1" w:styleId="Char3">
    <w:name w:val="批注主题 Char"/>
    <w:basedOn w:val="Char"/>
    <w:link w:val="a7"/>
    <w:uiPriority w:val="99"/>
    <w:semiHidden/>
    <w:qFormat/>
    <w:rsid w:val="007E701F"/>
    <w:rPr>
      <w:rFonts w:ascii="Calibri" w:eastAsia="宋体" w:hAnsi="Calibri" w:cs="宋体"/>
      <w:b/>
      <w:bCs/>
    </w:rPr>
  </w:style>
  <w:style w:type="character" w:customStyle="1" w:styleId="Char0">
    <w:name w:val="批注框文本 Char"/>
    <w:basedOn w:val="a0"/>
    <w:link w:val="a4"/>
    <w:uiPriority w:val="99"/>
    <w:semiHidden/>
    <w:qFormat/>
    <w:rsid w:val="007E701F"/>
    <w:rPr>
      <w:rFonts w:ascii="Calibri" w:eastAsia="宋体" w:hAnsi="Calibri" w:cs="宋体"/>
      <w:sz w:val="18"/>
      <w:szCs w:val="18"/>
    </w:rPr>
  </w:style>
  <w:style w:type="paragraph" w:styleId="ab">
    <w:name w:val="List Paragraph"/>
    <w:basedOn w:val="a"/>
    <w:uiPriority w:val="34"/>
    <w:qFormat/>
    <w:rsid w:val="007E701F"/>
    <w:pPr>
      <w:ind w:firstLineChars="200" w:firstLine="420"/>
    </w:pPr>
  </w:style>
  <w:style w:type="character" w:customStyle="1" w:styleId="HTMLChar">
    <w:name w:val="HTML 预设格式 Char"/>
    <w:basedOn w:val="a0"/>
    <w:link w:val="HTML"/>
    <w:uiPriority w:val="99"/>
    <w:qFormat/>
    <w:rsid w:val="007E701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78EF03B-F6E0-4584-AF92-9E99228B0A7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4163</Words>
  <Characters>284</Characters>
  <Application>Microsoft Office Word</Application>
  <DocSecurity>8</DocSecurity>
  <Lines>2</Lines>
  <Paragraphs>8</Paragraphs>
  <ScaleCrop>false</ScaleCrop>
  <Company>神州网信技术有限公司</Company>
  <LinksUpToDate>false</LinksUpToDate>
  <CharactersWithSpaces>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cp:revision>
  <dcterms:created xsi:type="dcterms:W3CDTF">2024-03-04T01:43:00Z</dcterms:created>
  <dcterms:modified xsi:type="dcterms:W3CDTF">2026-03-02T07:33:00Z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4F7C0EECCFF44B99BA78A381CA2216F3_13</vt:lpwstr>
  </property>
</Properties>
</file>