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837" w:lineRule="atLeast"/>
        <w:jc w:val="center"/>
        <w:outlineLvl w:val="1"/>
        <w:rPr>
          <w:rFonts w:cs="宋体" w:asciiTheme="majorEastAsia" w:hAnsiTheme="majorEastAsia" w:eastAsiaTheme="majorEastAsia"/>
          <w:b/>
          <w:bCs/>
          <w:color w:val="004EA2"/>
          <w:kern w:val="0"/>
          <w:sz w:val="27"/>
          <w:szCs w:val="27"/>
        </w:rPr>
      </w:pPr>
      <w:r>
        <w:rPr>
          <w:rFonts w:hint="eastAsia" w:cs="宋体" w:asciiTheme="majorEastAsia" w:hAnsiTheme="majorEastAsia" w:eastAsiaTheme="majorEastAsia"/>
          <w:b/>
          <w:bCs/>
          <w:color w:val="004EA2"/>
          <w:kern w:val="0"/>
          <w:sz w:val="27"/>
          <w:szCs w:val="27"/>
        </w:rPr>
        <w:t>杭银理财幸福99半年添益1902期理财（TYG6M1902）</w:t>
      </w:r>
    </w:p>
    <w:p>
      <w:pPr>
        <w:widowControl/>
        <w:shd w:val="clear" w:color="auto" w:fill="FFFFFF"/>
        <w:spacing w:line="837" w:lineRule="atLeast"/>
        <w:jc w:val="center"/>
        <w:outlineLvl w:val="1"/>
        <w:rPr>
          <w:rFonts w:cs="宋体" w:asciiTheme="majorEastAsia" w:hAnsiTheme="majorEastAsia" w:eastAsiaTheme="majorEastAsia"/>
          <w:b/>
          <w:bCs/>
          <w:color w:val="004EA2"/>
          <w:kern w:val="0"/>
          <w:sz w:val="27"/>
          <w:szCs w:val="27"/>
        </w:rPr>
      </w:pPr>
      <w:r>
        <w:rPr>
          <w:rFonts w:hint="eastAsia" w:cs="宋体" w:asciiTheme="majorEastAsia" w:hAnsiTheme="majorEastAsia" w:eastAsiaTheme="majorEastAsia"/>
          <w:b/>
          <w:bCs/>
          <w:color w:val="004EA2"/>
          <w:kern w:val="0"/>
          <w:sz w:val="27"/>
          <w:szCs w:val="27"/>
        </w:rPr>
        <w:t>业绩比较基准及开放期公告</w:t>
      </w: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尊敬的投资者：</w:t>
      </w:r>
    </w:p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根据市场情况及产品投资的资产组合收益变动情况，杭银理财幸福99半年添益1902期理财（产品编号：TYG6M1902）下一运行周期（2026-04-01至2026-09-29）的业绩比较基准如下：</w:t>
      </w:r>
    </w:p>
    <w:tbl>
      <w:tblPr>
        <w:tblStyle w:val="8"/>
        <w:tblW w:w="85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36"/>
        <w:gridCol w:w="45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3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580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3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TYG6M1902</w:t>
            </w:r>
          </w:p>
        </w:tc>
        <w:tc>
          <w:tcPr>
            <w:tcW w:w="4580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中国人民银行公布的1年期定期存款利率+0.1%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3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TYG6M1902B</w:t>
            </w:r>
          </w:p>
        </w:tc>
        <w:tc>
          <w:tcPr>
            <w:tcW w:w="4580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中国人民银行公布的1年期定期存款利率+0.1%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3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TYG6M1902W</w:t>
            </w:r>
          </w:p>
        </w:tc>
        <w:tc>
          <w:tcPr>
            <w:tcW w:w="4580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中国人民银行公布的1年期定期存款利率+0.1%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3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TYG6M1902ZA</w:t>
            </w:r>
          </w:p>
        </w:tc>
        <w:tc>
          <w:tcPr>
            <w:tcW w:w="4580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中国人民银行公布的1年期定期存款利率+0.1%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36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 w:eastAsiaTheme="minorEastAsia"/>
                <w:color w:val="333333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TYG6M1902Z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M</w:t>
            </w:r>
          </w:p>
        </w:tc>
        <w:tc>
          <w:tcPr>
            <w:tcW w:w="4580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中国人民银行公布的1年期定期存款利率+0.1%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2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b/>
          <w:bCs/>
          <w:color w:val="333333"/>
          <w:kern w:val="0"/>
          <w:sz w:val="24"/>
        </w:rPr>
        <w:t>杭银理财幸福99半年添益1902期理财（产品编号：TYG6M1902）本周期</w:t>
      </w:r>
      <w:r>
        <w:rPr>
          <w:rFonts w:hint="eastAsia" w:ascii="宋体" w:hAnsi="宋体" w:cs="宋体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8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976"/>
        <w:gridCol w:w="1701"/>
        <w:gridCol w:w="21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TYG6M1902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2026-03-25 9:00至 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>2026-03-31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2026-04-01</w:t>
            </w:r>
          </w:p>
        </w:tc>
        <w:tc>
          <w:tcPr>
            <w:tcW w:w="212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TYG6M1902B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2026-03-25 9:00至 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>2026-03-31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2026-04-01</w:t>
            </w:r>
          </w:p>
        </w:tc>
        <w:tc>
          <w:tcPr>
            <w:tcW w:w="212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TYG6M1902W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2026-03-31 9:00至 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>2026-03-31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2026-04-01</w:t>
            </w:r>
          </w:p>
        </w:tc>
        <w:tc>
          <w:tcPr>
            <w:tcW w:w="212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TYG6M1902ZA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2026-03-25 9:00至 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>2026-03-31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2026-04-01</w:t>
            </w:r>
          </w:p>
        </w:tc>
        <w:tc>
          <w:tcPr>
            <w:tcW w:w="212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可申购、自动赎回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 w:eastAsiaTheme="minorEastAsia"/>
                <w:color w:val="333333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TYG6M1902Z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M</w:t>
            </w:r>
          </w:p>
        </w:tc>
        <w:tc>
          <w:tcPr>
            <w:tcW w:w="2976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2026-03-25 9:00至 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>2026-03-31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2026-04-01</w:t>
            </w:r>
          </w:p>
        </w:tc>
        <w:tc>
          <w:tcPr>
            <w:tcW w:w="2127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可申购、自动赎回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2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b/>
          <w:bCs/>
          <w:color w:val="333333"/>
          <w:kern w:val="0"/>
          <w:sz w:val="24"/>
        </w:rPr>
        <w:t>杭银理财幸福99半年添益1902期理财（产品编号：TYG6M1902）下周期</w:t>
      </w:r>
      <w:r>
        <w:rPr>
          <w:rFonts w:hint="eastAsia" w:ascii="宋体" w:hAnsi="宋体" w:cs="宋体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8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976"/>
        <w:gridCol w:w="1701"/>
        <w:gridCol w:w="21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TYG6M1902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2026-09-23 9:00至 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>2026-09-29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2026-09-30</w:t>
            </w:r>
          </w:p>
        </w:tc>
        <w:tc>
          <w:tcPr>
            <w:tcW w:w="212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TYG6M1902B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2026-09-23 9:00至 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>2026-09-29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2026-09-30</w:t>
            </w:r>
          </w:p>
        </w:tc>
        <w:tc>
          <w:tcPr>
            <w:tcW w:w="212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TYG6M1902W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2026-09-29 9:00至 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>2026-09-29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2026-09-30</w:t>
            </w:r>
          </w:p>
        </w:tc>
        <w:tc>
          <w:tcPr>
            <w:tcW w:w="212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TYG6M1902ZA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2026-09-23 9:00至 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>2026-09-29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2026-09-30</w:t>
            </w:r>
          </w:p>
        </w:tc>
        <w:tc>
          <w:tcPr>
            <w:tcW w:w="212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可申购、自动赎回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 w:eastAsiaTheme="minorEastAsia"/>
                <w:color w:val="333333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TYG6M1902Z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M</w:t>
            </w:r>
          </w:p>
        </w:tc>
        <w:tc>
          <w:tcPr>
            <w:tcW w:w="2976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2026-09-23 9:00至 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>2026-09-29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2026-09-30</w:t>
            </w:r>
          </w:p>
        </w:tc>
        <w:tc>
          <w:tcPr>
            <w:tcW w:w="2127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可申购、自动赎回</w:t>
            </w:r>
          </w:p>
        </w:tc>
      </w:tr>
    </w:tbl>
    <w:p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注：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如法定节假日调整，管理人将对公告中的日期做出相应调整，以管理人最新公告为准。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开放时间具体安排以销售机构规定为准。</w:t>
      </w:r>
    </w:p>
    <w:p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hint="eastAsia" w:ascii="微软雅黑" w:hAnsi="微软雅黑" w:cs="宋体"/>
          <w:color w:val="333333"/>
          <w:kern w:val="0"/>
          <w:sz w:val="24"/>
        </w:rPr>
        <w:t>                         杭银理财有限责任公司</w:t>
      </w:r>
    </w:p>
    <w:p>
      <w:pPr>
        <w:widowControl/>
        <w:jc w:val="right"/>
      </w:pPr>
      <w:r>
        <w:rPr>
          <w:rFonts w:hint="eastAsia" w:ascii="宋体" w:hAnsi="宋体" w:cs="宋体"/>
          <w:color w:val="333333"/>
          <w:kern w:val="0"/>
          <w:sz w:val="24"/>
        </w:rPr>
        <w:t>                         </w:t>
      </w:r>
      <w:r>
        <w:rPr>
          <w:rFonts w:ascii="宋体" w:hAnsi="宋体" w:eastAsia="宋体" w:cs="宋体"/>
          <w:color w:val="333333"/>
          <w:sz w:val="24"/>
        </w:rPr>
        <w:t>2026年3月</w:t>
      </w:r>
      <w:r>
        <w:rPr>
          <w:rFonts w:hint="eastAsia" w:ascii="宋体" w:hAnsi="宋体" w:eastAsia="宋体" w:cs="宋体"/>
          <w:color w:val="333333"/>
          <w:sz w:val="24"/>
          <w:lang w:val="en-US" w:eastAsia="zh-CN"/>
        </w:rPr>
        <w:t>9</w:t>
      </w:r>
      <w:bookmarkStart w:id="0" w:name="_GoBack"/>
      <w:bookmarkEnd w:id="0"/>
      <w:r>
        <w:rPr>
          <w:rFonts w:ascii="宋体" w:hAnsi="宋体" w:eastAsia="宋体" w:cs="宋体"/>
          <w:color w:val="333333"/>
          <w:sz w:val="24"/>
        </w:rPr>
        <w:t>日</w:t>
      </w:r>
    </w:p>
    <w:p>
      <w:pPr>
        <w:widowControl/>
        <w:jc w:val="right"/>
      </w:pPr>
    </w:p>
    <w:sectPr>
      <w:headerReference r:id="rId3" w:type="default"/>
      <w:pgSz w:w="11906" w:h="16838"/>
      <w:pgMar w:top="2551" w:right="1803" w:bottom="2551" w:left="1803" w:header="851" w:footer="992" w:gutter="0"/>
      <w:cols w:space="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03C63B"/>
    <w:multiLevelType w:val="singleLevel"/>
    <w:tmpl w:val="4903C63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embedSystemFonts/>
  <w:hideSpellingErrors/>
  <w:hideGrammaticalErrors/>
  <w:documentProtection w:enforcement="0"/>
  <w:defaultTabStop w:val="420"/>
  <w:drawingGridVerticalSpacing w:val="159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6687052B"/>
    <w:rsid w:val="00040F12"/>
    <w:rsid w:val="0007073F"/>
    <w:rsid w:val="00076F95"/>
    <w:rsid w:val="000B5C80"/>
    <w:rsid w:val="00123A32"/>
    <w:rsid w:val="00182547"/>
    <w:rsid w:val="001E34DE"/>
    <w:rsid w:val="00216866"/>
    <w:rsid w:val="00251162"/>
    <w:rsid w:val="00261F9F"/>
    <w:rsid w:val="002979BD"/>
    <w:rsid w:val="003321DA"/>
    <w:rsid w:val="00366909"/>
    <w:rsid w:val="00374B44"/>
    <w:rsid w:val="00386722"/>
    <w:rsid w:val="003B478B"/>
    <w:rsid w:val="003B5EA1"/>
    <w:rsid w:val="00573F61"/>
    <w:rsid w:val="00632F14"/>
    <w:rsid w:val="006A11F6"/>
    <w:rsid w:val="006F1E86"/>
    <w:rsid w:val="00792C6B"/>
    <w:rsid w:val="00800AAF"/>
    <w:rsid w:val="008E2414"/>
    <w:rsid w:val="00941ACB"/>
    <w:rsid w:val="00970427"/>
    <w:rsid w:val="009C52F4"/>
    <w:rsid w:val="00A4089E"/>
    <w:rsid w:val="00B00500"/>
    <w:rsid w:val="00B0716D"/>
    <w:rsid w:val="00BB6E73"/>
    <w:rsid w:val="00C307E7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4FFF3606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36D2DE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  <w:rsid w:val="E54F38A2"/>
    <w:rsid w:val="FFAFB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 w:eastAsia="宋体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 w:eastAsia="宋体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 w:eastAsia="宋体"/>
      <w:b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481</Words>
  <Characters>520</Characters>
  <Lines>4</Lines>
  <Paragraphs>1</Paragraphs>
  <TotalTime>1</TotalTime>
  <ScaleCrop>false</ScaleCrop>
  <LinksUpToDate>false</LinksUpToDate>
  <CharactersWithSpaces>1000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2022-08-17T22:47:00Z</dcterms:created>
  <dc:creator>Administrator</dc:creator>
  <cp:lastModifiedBy>高玉锦</cp:lastModifiedBy>
  <dcterms:modified xsi:type="dcterms:W3CDTF">2026-03-09T08:51:49Z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