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FA292">
      <w:pPr>
        <w:spacing w:line="560" w:lineRule="exact"/>
        <w:jc w:val="center"/>
        <w:rPr>
          <w:rFonts w:ascii="黑体" w:hAnsi="黑体" w:eastAsia="黑体" w:cs="Times New Roman"/>
          <w:sz w:val="44"/>
          <w:szCs w:val="44"/>
        </w:rPr>
      </w:pPr>
      <w:r>
        <w:rPr>
          <w:rFonts w:ascii="黑体" w:hAnsi="黑体" w:eastAsia="黑体" w:cs="Times New Roman"/>
          <w:sz w:val="44"/>
          <w:szCs w:val="44"/>
        </w:rPr>
        <w:t>嵊州农商银行第三届监事会</w:t>
      </w:r>
    </w:p>
    <w:p w14:paraId="3F8C9C18">
      <w:pPr>
        <w:spacing w:line="560" w:lineRule="exact"/>
        <w:jc w:val="center"/>
        <w:rPr>
          <w:rFonts w:ascii="黑体" w:hAnsi="黑体" w:eastAsia="黑体" w:cs="Times New Roman"/>
          <w:sz w:val="44"/>
          <w:szCs w:val="44"/>
        </w:rPr>
      </w:pPr>
      <w:r>
        <w:rPr>
          <w:rFonts w:ascii="黑体" w:hAnsi="黑体" w:eastAsia="黑体" w:cs="Times New Roman"/>
          <w:sz w:val="44"/>
          <w:szCs w:val="44"/>
        </w:rPr>
        <w:t>第</w:t>
      </w:r>
      <w:r>
        <w:rPr>
          <w:rFonts w:hint="eastAsia" w:ascii="黑体" w:hAnsi="黑体" w:eastAsia="黑体" w:cs="Times New Roman"/>
          <w:sz w:val="44"/>
          <w:szCs w:val="44"/>
          <w:lang w:val="en-US" w:eastAsia="zh-CN"/>
        </w:rPr>
        <w:t>十二</w:t>
      </w:r>
      <w:r>
        <w:rPr>
          <w:rFonts w:ascii="黑体" w:hAnsi="黑体" w:eastAsia="黑体" w:cs="Times New Roman"/>
          <w:sz w:val="44"/>
          <w:szCs w:val="44"/>
        </w:rPr>
        <w:t>次会议决议公告</w:t>
      </w:r>
    </w:p>
    <w:p w14:paraId="142EDBAE">
      <w:pPr>
        <w:spacing w:line="560" w:lineRule="exact"/>
        <w:jc w:val="left"/>
        <w:rPr>
          <w:rFonts w:ascii="Times New Roman" w:hAnsi="Times New Roman" w:eastAsia="仿宋_GB2312" w:cs="Times New Roman"/>
          <w:sz w:val="44"/>
          <w:szCs w:val="44"/>
        </w:rPr>
      </w:pPr>
      <w:r>
        <w:rPr>
          <w:rFonts w:ascii="Times New Roman" w:hAnsi="Times New Roman" w:eastAsia="仿宋_GB2312" w:cs="Times New Roman"/>
          <w:sz w:val="44"/>
          <w:szCs w:val="44"/>
        </w:rPr>
        <w:t xml:space="preserve">    </w:t>
      </w:r>
    </w:p>
    <w:p w14:paraId="31F60255">
      <w:pPr>
        <w:spacing w:line="560" w:lineRule="exact"/>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嵊州农商银行第三届监事会第</w:t>
      </w:r>
      <w:r>
        <w:rPr>
          <w:rFonts w:hint="eastAsia" w:ascii="Times New Roman" w:hAnsi="Times New Roman" w:eastAsia="仿宋_GB2312" w:cs="Times New Roman"/>
          <w:sz w:val="30"/>
          <w:szCs w:val="30"/>
          <w:lang w:val="en-US" w:eastAsia="zh-CN"/>
        </w:rPr>
        <w:t>十二</w:t>
      </w:r>
      <w:bookmarkStart w:id="0" w:name="_GoBack"/>
      <w:bookmarkEnd w:id="0"/>
      <w:r>
        <w:rPr>
          <w:rFonts w:ascii="Times New Roman" w:hAnsi="Times New Roman" w:eastAsia="仿宋_GB2312" w:cs="Times New Roman"/>
          <w:sz w:val="30"/>
          <w:szCs w:val="30"/>
        </w:rPr>
        <w:t>次会议于202</w:t>
      </w:r>
      <w:r>
        <w:rPr>
          <w:rFonts w:hint="eastAsia" w:ascii="Times New Roman" w:hAnsi="Times New Roman" w:eastAsia="仿宋_GB2312" w:cs="Times New Roman"/>
          <w:sz w:val="30"/>
          <w:szCs w:val="30"/>
          <w:lang w:val="en-US" w:eastAsia="zh-CN"/>
        </w:rPr>
        <w:t>6</w:t>
      </w:r>
      <w:r>
        <w:rPr>
          <w:rFonts w:ascii="Times New Roman" w:hAnsi="Times New Roman" w:eastAsia="仿宋_GB2312" w:cs="Times New Roman"/>
          <w:sz w:val="30"/>
          <w:szCs w:val="30"/>
        </w:rPr>
        <w:t>年</w:t>
      </w:r>
      <w:r>
        <w:rPr>
          <w:rFonts w:hint="eastAsia" w:ascii="Times New Roman" w:hAnsi="Times New Roman" w:eastAsia="仿宋_GB2312" w:cs="Times New Roman"/>
          <w:sz w:val="30"/>
          <w:szCs w:val="30"/>
        </w:rPr>
        <w:t>4</w:t>
      </w:r>
      <w:r>
        <w:rPr>
          <w:rFonts w:ascii="Times New Roman" w:hAnsi="Times New Roman" w:eastAsia="仿宋_GB2312" w:cs="Times New Roman"/>
          <w:sz w:val="30"/>
          <w:szCs w:val="30"/>
        </w:rPr>
        <w:t>月2日在本行</w:t>
      </w:r>
      <w:r>
        <w:rPr>
          <w:rFonts w:hint="eastAsia" w:ascii="Times New Roman" w:hAnsi="Times New Roman" w:eastAsia="仿宋_GB2312" w:cs="Times New Roman"/>
          <w:sz w:val="30"/>
          <w:szCs w:val="30"/>
          <w:lang w:val="en-US" w:eastAsia="zh-CN"/>
        </w:rPr>
        <w:t>六</w:t>
      </w:r>
      <w:r>
        <w:rPr>
          <w:rFonts w:ascii="Times New Roman" w:hAnsi="Times New Roman" w:eastAsia="仿宋_GB2312" w:cs="Times New Roman"/>
          <w:sz w:val="30"/>
          <w:szCs w:val="30"/>
        </w:rPr>
        <w:t>楼会议室召开。</w:t>
      </w:r>
    </w:p>
    <w:p w14:paraId="4D07BFE4">
      <w:pPr>
        <w:spacing w:line="560" w:lineRule="exact"/>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本次会议应到监事</w:t>
      </w:r>
      <w:r>
        <w:rPr>
          <w:rFonts w:hint="eastAsia" w:ascii="Times New Roman" w:hAnsi="Times New Roman" w:eastAsia="仿宋_GB2312" w:cs="Times New Roman"/>
          <w:sz w:val="30"/>
          <w:szCs w:val="30"/>
        </w:rPr>
        <w:t>9</w:t>
      </w:r>
      <w:r>
        <w:rPr>
          <w:rFonts w:ascii="Times New Roman" w:hAnsi="Times New Roman" w:eastAsia="仿宋_GB2312" w:cs="Times New Roman"/>
          <w:sz w:val="30"/>
          <w:szCs w:val="30"/>
        </w:rPr>
        <w:t>人，实到监事</w:t>
      </w:r>
      <w:r>
        <w:rPr>
          <w:rFonts w:hint="eastAsia" w:ascii="Times New Roman" w:hAnsi="Times New Roman" w:eastAsia="仿宋_GB2312" w:cs="Times New Roman"/>
          <w:sz w:val="30"/>
          <w:szCs w:val="30"/>
          <w:lang w:val="en-US" w:eastAsia="zh-CN"/>
        </w:rPr>
        <w:t>6</w:t>
      </w:r>
      <w:r>
        <w:rPr>
          <w:rFonts w:ascii="Times New Roman" w:hAnsi="Times New Roman" w:eastAsia="仿宋_GB2312" w:cs="Times New Roman"/>
          <w:sz w:val="30"/>
          <w:szCs w:val="30"/>
        </w:rPr>
        <w:t>人，会议由本行监事长求依斌主持。会议的召开和表决程序符合相关法律法规及本行《章程》的规定。</w:t>
      </w:r>
    </w:p>
    <w:p w14:paraId="4D48C5FA">
      <w:pPr>
        <w:spacing w:line="560"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与会监事经审议一致同意并通过了《</w:t>
      </w:r>
      <w:r>
        <w:rPr>
          <w:rFonts w:hint="eastAsia" w:ascii="仿宋_GB2312" w:eastAsia="仿宋_GB2312"/>
          <w:sz w:val="28"/>
          <w:szCs w:val="28"/>
        </w:rPr>
        <w:t>浙江嵊州农村商业银行股份有限公司监事会202</w:t>
      </w:r>
      <w:r>
        <w:rPr>
          <w:rFonts w:hint="eastAsia" w:ascii="仿宋_GB2312" w:eastAsia="仿宋_GB2312"/>
          <w:sz w:val="28"/>
          <w:szCs w:val="28"/>
          <w:lang w:val="en-US" w:eastAsia="zh-CN"/>
        </w:rPr>
        <w:t>5</w:t>
      </w:r>
      <w:r>
        <w:rPr>
          <w:rFonts w:hint="eastAsia" w:ascii="仿宋_GB2312" w:eastAsia="仿宋_GB2312"/>
          <w:sz w:val="28"/>
          <w:szCs w:val="28"/>
        </w:rPr>
        <w:t>年度工作报告</w:t>
      </w:r>
      <w:r>
        <w:rPr>
          <w:rFonts w:ascii="Times New Roman" w:hAnsi="Times New Roman" w:eastAsia="仿宋_GB2312" w:cs="Times New Roman"/>
          <w:sz w:val="30"/>
          <w:szCs w:val="30"/>
        </w:rPr>
        <w:t>》</w:t>
      </w:r>
      <w:r>
        <w:rPr>
          <w:rFonts w:hint="eastAsia" w:ascii="Times New Roman" w:hAnsi="Times New Roman" w:eastAsia="仿宋_GB2312" w:cs="Times New Roman"/>
          <w:sz w:val="30"/>
          <w:szCs w:val="30"/>
        </w:rPr>
        <w:t>《</w:t>
      </w:r>
      <w:r>
        <w:rPr>
          <w:rFonts w:hint="eastAsia" w:ascii="仿宋_GB2312" w:eastAsia="仿宋_GB2312"/>
          <w:sz w:val="28"/>
          <w:szCs w:val="28"/>
        </w:rPr>
        <w:t>浙江嵊州农村商业银行股份有限公司监事会关于对董事会202</w:t>
      </w:r>
      <w:r>
        <w:rPr>
          <w:rFonts w:hint="eastAsia" w:ascii="仿宋_GB2312" w:eastAsia="仿宋_GB2312"/>
          <w:sz w:val="28"/>
          <w:szCs w:val="28"/>
          <w:lang w:val="en-US" w:eastAsia="zh-CN"/>
        </w:rPr>
        <w:t>5</w:t>
      </w:r>
      <w:r>
        <w:rPr>
          <w:rFonts w:hint="eastAsia" w:ascii="仿宋_GB2312" w:eastAsia="仿宋_GB2312"/>
          <w:sz w:val="28"/>
          <w:szCs w:val="28"/>
        </w:rPr>
        <w:t>年度工作专项审计报告</w:t>
      </w:r>
      <w:r>
        <w:rPr>
          <w:rFonts w:hint="eastAsia" w:ascii="Times New Roman" w:hAnsi="Times New Roman" w:eastAsia="仿宋_GB2312" w:cs="Times New Roman"/>
          <w:sz w:val="30"/>
          <w:szCs w:val="30"/>
        </w:rPr>
        <w:t>》《</w:t>
      </w:r>
      <w:r>
        <w:rPr>
          <w:rFonts w:hint="eastAsia" w:ascii="仿宋_GB2312" w:eastAsia="仿宋_GB2312"/>
          <w:sz w:val="28"/>
          <w:szCs w:val="28"/>
        </w:rPr>
        <w:t>浙江嵊州农村商业银行股份有限公司监事会关于对经营管理层202</w:t>
      </w:r>
      <w:r>
        <w:rPr>
          <w:rFonts w:hint="eastAsia" w:ascii="仿宋_GB2312" w:eastAsia="仿宋_GB2312"/>
          <w:sz w:val="28"/>
          <w:szCs w:val="28"/>
          <w:lang w:val="en-US" w:eastAsia="zh-CN"/>
        </w:rPr>
        <w:t>5</w:t>
      </w:r>
      <w:r>
        <w:rPr>
          <w:rFonts w:hint="eastAsia" w:ascii="仿宋_GB2312" w:eastAsia="仿宋_GB2312"/>
          <w:sz w:val="28"/>
          <w:szCs w:val="28"/>
        </w:rPr>
        <w:t>年度工作专项审计报告</w:t>
      </w:r>
      <w:r>
        <w:rPr>
          <w:rFonts w:hint="eastAsia" w:ascii="Times New Roman" w:hAnsi="Times New Roman" w:eastAsia="仿宋_GB2312" w:cs="Times New Roman"/>
          <w:sz w:val="30"/>
          <w:szCs w:val="30"/>
        </w:rPr>
        <w:t>》《</w:t>
      </w:r>
      <w:r>
        <w:rPr>
          <w:rFonts w:hint="eastAsia" w:ascii="仿宋_GB2312" w:eastAsia="仿宋_GB2312"/>
          <w:sz w:val="28"/>
          <w:szCs w:val="28"/>
        </w:rPr>
        <w:t>浙江嵊州农村商业银行股份有限公司监事履职评价结果报告</w:t>
      </w:r>
      <w:r>
        <w:rPr>
          <w:rFonts w:hint="eastAsia" w:ascii="Times New Roman" w:hAnsi="Times New Roman" w:eastAsia="仿宋_GB2312" w:cs="Times New Roman"/>
          <w:sz w:val="30"/>
          <w:szCs w:val="30"/>
        </w:rPr>
        <w:t>》《</w:t>
      </w:r>
      <w:r>
        <w:rPr>
          <w:rFonts w:hint="eastAsia" w:ascii="仿宋_GB2312" w:eastAsia="仿宋_GB2312"/>
          <w:sz w:val="28"/>
          <w:szCs w:val="28"/>
        </w:rPr>
        <w:t>浙江嵊州农村商业银行股份有限公司董事履职评价结果报告</w:t>
      </w:r>
      <w:r>
        <w:rPr>
          <w:rFonts w:hint="eastAsia" w:ascii="Times New Roman" w:hAnsi="Times New Roman" w:eastAsia="仿宋_GB2312" w:cs="Times New Roman"/>
          <w:sz w:val="30"/>
          <w:szCs w:val="30"/>
        </w:rPr>
        <w:t>》《</w:t>
      </w:r>
      <w:r>
        <w:rPr>
          <w:rFonts w:hint="eastAsia" w:ascii="仿宋_GB2312" w:eastAsia="仿宋_GB2312"/>
          <w:sz w:val="28"/>
          <w:szCs w:val="28"/>
        </w:rPr>
        <w:t>浙江嵊州农村商业银行股份有限公司高级管理人员履职评价结果报告</w:t>
      </w:r>
      <w:r>
        <w:rPr>
          <w:rFonts w:hint="eastAsia" w:ascii="Times New Roman" w:hAnsi="Times New Roman" w:eastAsia="仿宋_GB2312" w:cs="Times New Roman"/>
          <w:sz w:val="30"/>
          <w:szCs w:val="30"/>
        </w:rPr>
        <w:t>》《</w:t>
      </w:r>
      <w:r>
        <w:rPr>
          <w:rFonts w:hint="eastAsia" w:ascii="仿宋_GB2312" w:eastAsia="仿宋_GB2312"/>
          <w:sz w:val="28"/>
          <w:szCs w:val="28"/>
        </w:rPr>
        <w:t>浙江嵊州农村商业银行股份有限公司</w:t>
      </w:r>
      <w:r>
        <w:rPr>
          <w:rFonts w:ascii="仿宋_GB2312" w:eastAsia="仿宋_GB2312"/>
          <w:sz w:val="28"/>
          <w:szCs w:val="28"/>
        </w:rPr>
        <w:t>“十四五”规划及202</w:t>
      </w:r>
      <w:r>
        <w:rPr>
          <w:rFonts w:hint="eastAsia" w:ascii="仿宋_GB2312" w:eastAsia="仿宋_GB2312"/>
          <w:sz w:val="28"/>
          <w:szCs w:val="28"/>
          <w:lang w:val="en-US" w:eastAsia="zh-CN"/>
        </w:rPr>
        <w:t>5</w:t>
      </w:r>
      <w:r>
        <w:rPr>
          <w:rFonts w:ascii="仿宋_GB2312" w:eastAsia="仿宋_GB2312"/>
          <w:sz w:val="28"/>
          <w:szCs w:val="28"/>
        </w:rPr>
        <w:t>年度执行情况的评估报告</w:t>
      </w:r>
      <w:r>
        <w:rPr>
          <w:rFonts w:hint="eastAsia" w:ascii="Times New Roman" w:hAnsi="Times New Roman" w:eastAsia="仿宋_GB2312" w:cs="Times New Roman"/>
          <w:sz w:val="30"/>
          <w:szCs w:val="30"/>
        </w:rPr>
        <w:t>》《</w:t>
      </w:r>
      <w:r>
        <w:rPr>
          <w:rFonts w:hint="eastAsia" w:ascii="仿宋_GB2312" w:eastAsia="仿宋_GB2312"/>
          <w:sz w:val="28"/>
          <w:szCs w:val="28"/>
        </w:rPr>
        <w:t>浙江嵊州农村商业银行股份有限公司202</w:t>
      </w:r>
      <w:r>
        <w:rPr>
          <w:rFonts w:hint="eastAsia" w:ascii="仿宋_GB2312" w:eastAsia="仿宋_GB2312"/>
          <w:sz w:val="28"/>
          <w:szCs w:val="28"/>
          <w:lang w:val="en-US" w:eastAsia="zh-CN"/>
        </w:rPr>
        <w:t>5</w:t>
      </w:r>
      <w:r>
        <w:rPr>
          <w:rFonts w:hint="eastAsia" w:ascii="仿宋_GB2312" w:eastAsia="仿宋_GB2312"/>
          <w:sz w:val="28"/>
          <w:szCs w:val="28"/>
        </w:rPr>
        <w:t>年度信息披露报告</w:t>
      </w:r>
      <w:r>
        <w:rPr>
          <w:rFonts w:hint="eastAsia" w:ascii="Times New Roman" w:hAnsi="Times New Roman" w:eastAsia="仿宋_GB2312" w:cs="Times New Roman"/>
          <w:sz w:val="30"/>
          <w:szCs w:val="30"/>
        </w:rPr>
        <w:t>》《</w:t>
      </w:r>
      <w:r>
        <w:rPr>
          <w:rFonts w:hint="eastAsia" w:ascii="仿宋_GB2312" w:eastAsia="仿宋_GB2312"/>
          <w:sz w:val="28"/>
          <w:szCs w:val="28"/>
        </w:rPr>
        <w:t>浙江嵊州农村商业银行股份有限公司监事202</w:t>
      </w:r>
      <w:r>
        <w:rPr>
          <w:rFonts w:hint="eastAsia" w:ascii="仿宋_GB2312" w:eastAsia="仿宋_GB2312"/>
          <w:sz w:val="28"/>
          <w:szCs w:val="28"/>
          <w:lang w:val="en-US" w:eastAsia="zh-CN"/>
        </w:rPr>
        <w:t>6</w:t>
      </w:r>
      <w:r>
        <w:rPr>
          <w:rFonts w:hint="eastAsia" w:ascii="仿宋_GB2312" w:eastAsia="仿宋_GB2312"/>
          <w:sz w:val="28"/>
          <w:szCs w:val="28"/>
        </w:rPr>
        <w:t>年薪酬方案的报告</w:t>
      </w:r>
      <w:r>
        <w:rPr>
          <w:rFonts w:hint="eastAsia" w:ascii="Times New Roman" w:hAnsi="Times New Roman" w:eastAsia="仿宋_GB2312" w:cs="Times New Roman"/>
          <w:sz w:val="30"/>
          <w:szCs w:val="30"/>
        </w:rPr>
        <w:t>》</w:t>
      </w:r>
      <w:r>
        <w:rPr>
          <w:rFonts w:ascii="Times New Roman" w:hAnsi="Times New Roman" w:eastAsia="仿宋_GB2312" w:cs="Times New Roman"/>
          <w:sz w:val="30"/>
          <w:szCs w:val="30"/>
        </w:rPr>
        <w:t>等</w:t>
      </w:r>
      <w:r>
        <w:rPr>
          <w:rFonts w:hint="eastAsia" w:ascii="Times New Roman" w:hAnsi="Times New Roman" w:eastAsia="仿宋_GB2312" w:cs="Times New Roman"/>
          <w:sz w:val="30"/>
          <w:szCs w:val="30"/>
          <w:lang w:val="en-US" w:eastAsia="zh-CN"/>
        </w:rPr>
        <w:t>9</w:t>
      </w:r>
      <w:r>
        <w:rPr>
          <w:rFonts w:ascii="Times New Roman" w:hAnsi="Times New Roman" w:eastAsia="仿宋_GB2312" w:cs="Times New Roman"/>
          <w:sz w:val="30"/>
          <w:szCs w:val="30"/>
        </w:rPr>
        <w:t>项议案</w:t>
      </w:r>
      <w:r>
        <w:rPr>
          <w:rFonts w:hint="eastAsia" w:ascii="Times New Roman" w:hAnsi="Times New Roman" w:eastAsia="仿宋_GB2312" w:cs="Times New Roman"/>
          <w:sz w:val="30"/>
          <w:szCs w:val="30"/>
          <w:lang w:eastAsia="zh-CN"/>
        </w:rPr>
        <w:t>。</w:t>
      </w:r>
      <w:r>
        <w:rPr>
          <w:rFonts w:ascii="Times New Roman" w:hAnsi="Times New Roman" w:eastAsia="仿宋_GB2312" w:cs="Times New Roman"/>
          <w:sz w:val="30"/>
          <w:szCs w:val="30"/>
        </w:rPr>
        <w:t xml:space="preserve"> </w:t>
      </w:r>
    </w:p>
    <w:p w14:paraId="644B8BFB">
      <w:pPr>
        <w:spacing w:line="560" w:lineRule="exact"/>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特此公告。 </w:t>
      </w:r>
    </w:p>
    <w:p w14:paraId="0C95C0FD">
      <w:pPr>
        <w:spacing w:line="560" w:lineRule="exact"/>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嵊州农商银行监事会办公室</w:t>
      </w:r>
    </w:p>
    <w:p w14:paraId="170DE986">
      <w:pPr>
        <w:spacing w:line="560" w:lineRule="exact"/>
        <w:jc w:val="left"/>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二○二</w:t>
      </w:r>
      <w:r>
        <w:rPr>
          <w:rFonts w:hint="eastAsia" w:ascii="Times New Roman" w:hAnsi="Times New Roman" w:eastAsia="仿宋_GB2312" w:cs="Times New Roman"/>
          <w:sz w:val="30"/>
          <w:szCs w:val="30"/>
          <w:lang w:val="en-US" w:eastAsia="zh-CN"/>
        </w:rPr>
        <w:t>六</w:t>
      </w:r>
      <w:r>
        <w:rPr>
          <w:rFonts w:ascii="Times New Roman" w:hAnsi="Times New Roman" w:eastAsia="仿宋_GB2312" w:cs="Times New Roman"/>
          <w:sz w:val="30"/>
          <w:szCs w:val="30"/>
        </w:rPr>
        <w:t>年四月</w:t>
      </w:r>
      <w:r>
        <w:rPr>
          <w:rFonts w:hint="eastAsia" w:ascii="Times New Roman" w:hAnsi="Times New Roman" w:eastAsia="仿宋_GB2312" w:cs="Times New Roman"/>
          <w:sz w:val="30"/>
          <w:szCs w:val="30"/>
        </w:rPr>
        <w:t>二</w:t>
      </w:r>
      <w:r>
        <w:rPr>
          <w:rFonts w:ascii="Times New Roman" w:hAnsi="Times New Roman" w:eastAsia="仿宋_GB2312" w:cs="Times New Roman"/>
          <w:sz w:val="30"/>
          <w:szCs w:val="30"/>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41D"/>
    <w:rsid w:val="000815CB"/>
    <w:rsid w:val="001A1397"/>
    <w:rsid w:val="001B5040"/>
    <w:rsid w:val="001D340E"/>
    <w:rsid w:val="0025641F"/>
    <w:rsid w:val="002B5DD7"/>
    <w:rsid w:val="00320B73"/>
    <w:rsid w:val="004178DE"/>
    <w:rsid w:val="00474671"/>
    <w:rsid w:val="004A63FA"/>
    <w:rsid w:val="004E277F"/>
    <w:rsid w:val="005771DE"/>
    <w:rsid w:val="005B55DB"/>
    <w:rsid w:val="006007D4"/>
    <w:rsid w:val="0060186F"/>
    <w:rsid w:val="00662899"/>
    <w:rsid w:val="007529EA"/>
    <w:rsid w:val="0078388F"/>
    <w:rsid w:val="007C7505"/>
    <w:rsid w:val="00837746"/>
    <w:rsid w:val="00905B54"/>
    <w:rsid w:val="009C6002"/>
    <w:rsid w:val="00A00768"/>
    <w:rsid w:val="00B2341D"/>
    <w:rsid w:val="00BD5610"/>
    <w:rsid w:val="00BE60E2"/>
    <w:rsid w:val="00E723A2"/>
    <w:rsid w:val="00FA2464"/>
    <w:rsid w:val="00FA4964"/>
    <w:rsid w:val="1DD669FF"/>
    <w:rsid w:val="30737A32"/>
    <w:rsid w:val="383C5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94</Words>
  <Characters>539</Characters>
  <Lines>4</Lines>
  <Paragraphs>1</Paragraphs>
  <TotalTime>118</TotalTime>
  <ScaleCrop>false</ScaleCrop>
  <LinksUpToDate>false</LinksUpToDate>
  <CharactersWithSpaces>632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2025-04-03T08:44:00Z</dcterms:created>
  <dc:creator>Windows 用户</dc:creator>
  <cp:lastModifiedBy>Administrator</cp:lastModifiedBy>
  <dcterms:modified xsi:type="dcterms:W3CDTF">2026-04-07T02:33:30Z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0183D0FC480843FB9684805938BE00C8_13</vt:lpwstr>
  </property>
  <property fmtid="{D5CDD505-2E9C-101B-9397-08002B2CF9AE}" pid="4" name="KSOTemplateDocerSaveRecord">
    <vt:lpwstr>eyJoZGlkIjoiMjMyOGYzZTdmZWYzOThlYjA4MzVjMDA2NzAwZTdmZjYifQ==</vt:lpwstr>
  </property>
</Properties>
</file>