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楷体" w:hAnsi="楷体" w:eastAsia="楷体"/>
          <w:b/>
          <w:sz w:val="36"/>
          <w:szCs w:val="36"/>
        </w:rPr>
      </w:pPr>
    </w:p>
    <w:p>
      <w:pPr>
        <w:jc w:val="center"/>
        <w:rPr>
          <w:rFonts w:hint="eastAsia" w:ascii="楷体" w:hAnsi="楷体" w:eastAsia="楷体"/>
          <w:b/>
          <w:sz w:val="36"/>
          <w:szCs w:val="36"/>
        </w:rPr>
      </w:pPr>
      <w:r>
        <w:rPr>
          <w:rFonts w:hint="eastAsia" w:ascii="楷体" w:hAnsi="楷体" w:eastAsia="楷体"/>
          <w:b/>
          <w:sz w:val="36"/>
          <w:szCs w:val="36"/>
        </w:rPr>
        <w:t>“苏银理财恒源</w:t>
      </w:r>
      <w:r>
        <w:rPr>
          <w:rFonts w:hint="eastAsia" w:ascii="楷体" w:hAnsi="楷体" w:eastAsia="楷体"/>
          <w:b/>
          <w:sz w:val="36"/>
          <w:szCs w:val="36"/>
          <w:lang w:val="en-US" w:eastAsia="zh-CN"/>
        </w:rPr>
        <w:t>日申季持1号</w:t>
      </w:r>
      <w:r>
        <w:rPr>
          <w:rFonts w:hint="eastAsia" w:ascii="楷体" w:hAnsi="楷体" w:eastAsia="楷体"/>
          <w:b/>
          <w:sz w:val="36"/>
          <w:szCs w:val="36"/>
        </w:rPr>
        <w:t>”</w:t>
      </w:r>
    </w:p>
    <w:p>
      <w:pPr>
        <w:jc w:val="center"/>
        <w:rPr>
          <w:rFonts w:hint="eastAsia" w:ascii="楷体" w:hAnsi="楷体" w:eastAsia="楷体"/>
          <w:b/>
          <w:sz w:val="36"/>
          <w:szCs w:val="36"/>
        </w:rPr>
      </w:pPr>
      <w:r>
        <w:rPr>
          <w:rFonts w:hint="eastAsia" w:ascii="楷体" w:hAnsi="楷体" w:eastAsia="楷体"/>
          <w:b/>
          <w:sz w:val="36"/>
          <w:szCs w:val="36"/>
        </w:rPr>
        <w:t>理财产品要素</w:t>
      </w:r>
      <w:r>
        <w:rPr>
          <w:rFonts w:hint="eastAsia" w:ascii="楷体" w:hAnsi="楷体" w:eastAsia="楷体"/>
          <w:b/>
          <w:sz w:val="36"/>
          <w:szCs w:val="36"/>
          <w:lang w:val="en-US" w:eastAsia="zh-CN"/>
        </w:rPr>
        <w:t>调整</w:t>
      </w:r>
      <w:r>
        <w:rPr>
          <w:rFonts w:hint="eastAsia" w:ascii="楷体" w:hAnsi="楷体" w:eastAsia="楷体"/>
          <w:b/>
          <w:sz w:val="36"/>
          <w:szCs w:val="36"/>
        </w:rPr>
        <w:t>公告</w:t>
      </w:r>
    </w:p>
    <w:p>
      <w:pPr>
        <w:pStyle w:val="2"/>
        <w:rPr>
          <w:rFonts w:hint="eastAsia"/>
        </w:rPr>
      </w:pPr>
    </w:p>
    <w:p>
      <w:pPr>
        <w:spacing w:line="520" w:lineRule="exact"/>
        <w:rPr>
          <w:rFonts w:hint="eastAsia" w:ascii="楷体" w:hAnsi="楷体" w:eastAsia="楷体"/>
          <w:kern w:val="0"/>
          <w:sz w:val="28"/>
          <w:szCs w:val="28"/>
        </w:rPr>
      </w:pPr>
      <w:r>
        <w:rPr>
          <w:rFonts w:hint="eastAsia" w:ascii="楷体" w:hAnsi="楷体" w:eastAsia="楷体"/>
          <w:kern w:val="0"/>
          <w:sz w:val="28"/>
          <w:szCs w:val="28"/>
        </w:rPr>
        <w:t>尊敬的客户：</w:t>
      </w:r>
    </w:p>
    <w:p>
      <w:pPr>
        <w:pStyle w:val="11"/>
        <w:spacing w:before="0" w:beforeAutospacing="0" w:after="0" w:afterAutospacing="0" w:line="480" w:lineRule="auto"/>
        <w:ind w:firstLine="560" w:firstLineChars="200"/>
        <w:rPr>
          <w:rFonts w:hint="eastAsia" w:ascii="楷体" w:hAnsi="楷体" w:eastAsia="楷体" w:cs="Times New Roman"/>
          <w:b/>
          <w:bCs/>
          <w:sz w:val="28"/>
          <w:szCs w:val="28"/>
          <w:lang w:val="en-US" w:eastAsia="zh-CN"/>
        </w:rPr>
      </w:pPr>
      <w:r>
        <w:rPr>
          <w:rFonts w:hint="eastAsia" w:ascii="楷体" w:hAnsi="楷体" w:eastAsia="楷体" w:cs="Times New Roman"/>
          <w:sz w:val="28"/>
          <w:szCs w:val="28"/>
          <w:lang w:val="en-US" w:eastAsia="zh-CN"/>
        </w:rPr>
        <w:t>管理人拟对苏银理财恒源日申季持1号理财产品部分要素进行调整，具体如下：</w:t>
      </w:r>
    </w:p>
    <w:tbl>
      <w:tblPr>
        <w:tblStyle w:val="14"/>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86"/>
        <w:gridCol w:w="1622"/>
        <w:gridCol w:w="2145"/>
        <w:gridCol w:w="21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atLeast"/>
        </w:trPr>
        <w:tc>
          <w:tcPr>
            <w:tcW w:w="1558" w:type="pct"/>
            <w:noWrap w:val="0"/>
            <w:vAlign w:val="center"/>
          </w:tcPr>
          <w:p>
            <w:pPr>
              <w:pStyle w:val="11"/>
              <w:spacing w:before="0" w:beforeAutospacing="0" w:after="0" w:afterAutospacing="0" w:line="480" w:lineRule="auto"/>
              <w:jc w:val="center"/>
              <w:rPr>
                <w:rFonts w:hint="default" w:ascii="楷体" w:hAnsi="楷体" w:eastAsia="楷体" w:cs="Times New Roman"/>
                <w:b/>
                <w:bCs/>
                <w:sz w:val="22"/>
                <w:szCs w:val="22"/>
                <w:vertAlign w:val="baseline"/>
                <w:lang w:val="en-US" w:eastAsia="zh-CN"/>
              </w:rPr>
            </w:pPr>
            <w:r>
              <w:rPr>
                <w:rFonts w:hint="eastAsia" w:ascii="楷体" w:hAnsi="楷体" w:eastAsia="楷体" w:cs="Times New Roman"/>
                <w:b/>
                <w:bCs/>
                <w:sz w:val="22"/>
                <w:szCs w:val="22"/>
                <w:lang w:val="en-US" w:eastAsia="zh-CN"/>
              </w:rPr>
              <w:t>销售简称</w:t>
            </w:r>
          </w:p>
        </w:tc>
        <w:tc>
          <w:tcPr>
            <w:tcW w:w="941" w:type="pct"/>
            <w:noWrap w:val="0"/>
            <w:vAlign w:val="center"/>
          </w:tcPr>
          <w:p>
            <w:pPr>
              <w:pStyle w:val="11"/>
              <w:spacing w:before="0" w:beforeAutospacing="0" w:after="0" w:afterAutospacing="0" w:line="480" w:lineRule="auto"/>
              <w:jc w:val="center"/>
              <w:rPr>
                <w:rFonts w:hint="default" w:ascii="楷体" w:hAnsi="楷体" w:eastAsia="楷体" w:cs="Times New Roman"/>
                <w:b/>
                <w:bCs/>
                <w:sz w:val="22"/>
                <w:szCs w:val="22"/>
                <w:vertAlign w:val="baseline"/>
                <w:lang w:val="en-US" w:eastAsia="zh-CN"/>
              </w:rPr>
            </w:pPr>
            <w:r>
              <w:rPr>
                <w:rFonts w:hint="eastAsia" w:ascii="楷体" w:hAnsi="楷体" w:eastAsia="楷体" w:cs="Times New Roman"/>
                <w:b/>
                <w:bCs/>
                <w:sz w:val="22"/>
                <w:szCs w:val="22"/>
              </w:rPr>
              <w:t>销售代码</w:t>
            </w:r>
          </w:p>
        </w:tc>
        <w:tc>
          <w:tcPr>
            <w:tcW w:w="1244" w:type="pct"/>
            <w:noWrap w:val="0"/>
            <w:vAlign w:val="center"/>
          </w:tcPr>
          <w:p>
            <w:pPr>
              <w:pStyle w:val="11"/>
              <w:spacing w:before="0" w:beforeAutospacing="0" w:after="0" w:afterAutospacing="0" w:line="480" w:lineRule="auto"/>
              <w:jc w:val="center"/>
              <w:rPr>
                <w:rFonts w:hint="eastAsia" w:ascii="楷体" w:hAnsi="楷体" w:eastAsia="楷体" w:cs="Times New Roman"/>
                <w:b/>
                <w:bCs/>
                <w:sz w:val="22"/>
                <w:szCs w:val="22"/>
                <w:vertAlign w:val="baseline"/>
                <w:lang w:val="en-US" w:eastAsia="zh-CN"/>
              </w:rPr>
            </w:pPr>
            <w:r>
              <w:rPr>
                <w:rFonts w:hint="eastAsia" w:ascii="楷体" w:hAnsi="楷体" w:eastAsia="楷体" w:cs="Times New Roman"/>
                <w:b/>
                <w:bCs/>
                <w:sz w:val="22"/>
                <w:szCs w:val="22"/>
                <w:vertAlign w:val="baseline"/>
                <w:lang w:val="en-US" w:eastAsia="zh-CN"/>
              </w:rPr>
              <w:t>销售服务费</w:t>
            </w:r>
          </w:p>
          <w:p>
            <w:pPr>
              <w:pStyle w:val="11"/>
              <w:spacing w:before="0" w:beforeAutospacing="0" w:after="0" w:afterAutospacing="0" w:line="480" w:lineRule="auto"/>
              <w:jc w:val="center"/>
              <w:rPr>
                <w:rFonts w:hint="default" w:ascii="楷体" w:hAnsi="楷体" w:eastAsia="楷体" w:cs="Times New Roman"/>
                <w:b/>
                <w:bCs/>
                <w:sz w:val="22"/>
                <w:szCs w:val="22"/>
                <w:vertAlign w:val="baseline"/>
                <w:lang w:val="en-US" w:eastAsia="zh-CN"/>
              </w:rPr>
            </w:pPr>
            <w:r>
              <w:rPr>
                <w:rFonts w:hint="eastAsia" w:ascii="楷体" w:hAnsi="楷体" w:eastAsia="楷体" w:cs="Times New Roman"/>
                <w:b/>
                <w:bCs/>
                <w:sz w:val="22"/>
                <w:szCs w:val="22"/>
                <w:lang w:val="en-US" w:eastAsia="zh-CN"/>
              </w:rPr>
              <w:t>（调整前）</w:t>
            </w:r>
          </w:p>
        </w:tc>
        <w:tc>
          <w:tcPr>
            <w:tcW w:w="1255" w:type="pct"/>
            <w:noWrap w:val="0"/>
            <w:vAlign w:val="center"/>
          </w:tcPr>
          <w:p>
            <w:pPr>
              <w:pStyle w:val="11"/>
              <w:spacing w:before="0" w:beforeAutospacing="0" w:after="0" w:afterAutospacing="0" w:line="480" w:lineRule="auto"/>
              <w:jc w:val="center"/>
              <w:rPr>
                <w:rFonts w:hint="eastAsia" w:ascii="楷体" w:hAnsi="楷体" w:eastAsia="楷体" w:cs="Times New Roman"/>
                <w:b/>
                <w:bCs/>
                <w:sz w:val="22"/>
                <w:szCs w:val="22"/>
                <w:vertAlign w:val="baseline"/>
                <w:lang w:val="en-US" w:eastAsia="zh-CN"/>
              </w:rPr>
            </w:pPr>
            <w:r>
              <w:rPr>
                <w:rFonts w:hint="eastAsia" w:ascii="楷体" w:hAnsi="楷体" w:eastAsia="楷体" w:cs="Times New Roman"/>
                <w:b/>
                <w:bCs/>
                <w:sz w:val="22"/>
                <w:szCs w:val="22"/>
                <w:vertAlign w:val="baseline"/>
                <w:lang w:val="en-US" w:eastAsia="zh-CN"/>
              </w:rPr>
              <w:t>销售服务费</w:t>
            </w:r>
          </w:p>
          <w:p>
            <w:pPr>
              <w:pStyle w:val="11"/>
              <w:spacing w:before="0" w:beforeAutospacing="0" w:after="0" w:afterAutospacing="0" w:line="480" w:lineRule="auto"/>
              <w:jc w:val="center"/>
              <w:rPr>
                <w:rFonts w:hint="eastAsia" w:ascii="楷体" w:hAnsi="楷体" w:eastAsia="楷体" w:cs="Times New Roman"/>
                <w:b/>
                <w:bCs/>
                <w:sz w:val="22"/>
                <w:szCs w:val="22"/>
                <w:lang w:val="en-US" w:eastAsia="zh-CN"/>
              </w:rPr>
            </w:pPr>
            <w:r>
              <w:rPr>
                <w:rFonts w:hint="eastAsia" w:ascii="楷体" w:hAnsi="楷体" w:eastAsia="楷体" w:cs="Times New Roman"/>
                <w:b/>
                <w:bCs/>
                <w:sz w:val="22"/>
                <w:szCs w:val="22"/>
                <w:lang w:val="en-US" w:eastAsia="zh-CN"/>
              </w:rPr>
              <w:t>（调整后）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1558" w:type="pct"/>
            <w:noWrap w:val="0"/>
            <w:vAlign w:val="center"/>
          </w:tcPr>
          <w:p>
            <w:pPr>
              <w:keepNext w:val="0"/>
              <w:keepLines w:val="0"/>
              <w:widowControl/>
              <w:suppressLineNumbers w:val="0"/>
              <w:jc w:val="center"/>
              <w:textAlignment w:val="center"/>
              <w:rPr>
                <w:rFonts w:hint="default"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苏银理财恒源日申季持1号F</w:t>
            </w:r>
          </w:p>
        </w:tc>
        <w:tc>
          <w:tcPr>
            <w:tcW w:w="941" w:type="pct"/>
            <w:noWrap w:val="0"/>
            <w:vAlign w:val="center"/>
          </w:tcPr>
          <w:p>
            <w:pPr>
              <w:keepNext w:val="0"/>
              <w:keepLines w:val="0"/>
              <w:widowControl/>
              <w:suppressLineNumbers w:val="0"/>
              <w:jc w:val="center"/>
              <w:textAlignment w:val="center"/>
              <w:rPr>
                <w:rFonts w:hint="eastAsia" w:ascii="楷体" w:hAnsi="楷体" w:eastAsia="楷体" w:cs="楷体"/>
                <w:i w:val="0"/>
                <w:color w:val="000000"/>
                <w:kern w:val="0"/>
                <w:sz w:val="32"/>
                <w:szCs w:val="32"/>
                <w:u w:val="none"/>
                <w:lang w:val="en-US" w:eastAsia="zh-CN" w:bidi="ar"/>
              </w:rPr>
            </w:pPr>
            <w:r>
              <w:rPr>
                <w:rFonts w:hint="eastAsia" w:ascii="楷体" w:hAnsi="楷体" w:eastAsia="楷体" w:cs="楷体"/>
                <w:i w:val="0"/>
                <w:iCs w:val="0"/>
                <w:color w:val="000000"/>
                <w:kern w:val="0"/>
                <w:sz w:val="24"/>
                <w:szCs w:val="24"/>
                <w:u w:val="none"/>
                <w:lang w:val="en-US" w:eastAsia="zh-CN" w:bidi="ar"/>
              </w:rPr>
              <w:t>J01977</w:t>
            </w:r>
          </w:p>
        </w:tc>
        <w:tc>
          <w:tcPr>
            <w:tcW w:w="1244" w:type="pct"/>
            <w:noWrap w:val="0"/>
            <w:vAlign w:val="center"/>
          </w:tcPr>
          <w:p>
            <w:pPr>
              <w:keepNext w:val="0"/>
              <w:keepLines w:val="0"/>
              <w:widowControl/>
              <w:suppressLineNumbers w:val="0"/>
              <w:jc w:val="center"/>
              <w:textAlignment w:val="center"/>
              <w:rPr>
                <w:rFonts w:hint="default" w:ascii="楷体" w:hAnsi="楷体" w:eastAsia="楷体" w:cs="楷体"/>
                <w:i w:val="0"/>
                <w:color w:val="000000"/>
                <w:kern w:val="0"/>
                <w:sz w:val="24"/>
                <w:szCs w:val="24"/>
                <w:u w:val="none"/>
                <w:lang w:val="en-US" w:eastAsia="zh-CN" w:bidi="ar"/>
              </w:rPr>
            </w:pPr>
            <w:r>
              <w:rPr>
                <w:rFonts w:hint="eastAsia" w:ascii="楷体" w:hAnsi="楷体" w:eastAsia="楷体" w:cs="楷体"/>
                <w:i w:val="0"/>
                <w:color w:val="000000"/>
                <w:kern w:val="0"/>
                <w:sz w:val="24"/>
                <w:szCs w:val="24"/>
                <w:u w:val="none"/>
                <w:lang w:val="en-US" w:eastAsia="zh-CN" w:bidi="ar"/>
              </w:rPr>
              <w:t>0.20%/年</w:t>
            </w:r>
          </w:p>
        </w:tc>
        <w:tc>
          <w:tcPr>
            <w:tcW w:w="1255" w:type="pct"/>
            <w:noWrap w:val="0"/>
            <w:vAlign w:val="center"/>
          </w:tcPr>
          <w:p>
            <w:pPr>
              <w:keepNext w:val="0"/>
              <w:keepLines w:val="0"/>
              <w:widowControl/>
              <w:suppressLineNumbers w:val="0"/>
              <w:jc w:val="center"/>
              <w:textAlignment w:val="center"/>
              <w:rPr>
                <w:rFonts w:hint="default" w:ascii="楷体" w:hAnsi="楷体" w:eastAsia="楷体" w:cs="楷体"/>
                <w:i w:val="0"/>
                <w:color w:val="000000"/>
                <w:kern w:val="0"/>
                <w:sz w:val="24"/>
                <w:szCs w:val="24"/>
                <w:u w:val="none"/>
                <w:lang w:val="en-US" w:eastAsia="zh-CN" w:bidi="ar"/>
              </w:rPr>
            </w:pPr>
            <w:r>
              <w:rPr>
                <w:rFonts w:hint="eastAsia" w:ascii="楷体" w:hAnsi="楷体" w:eastAsia="楷体" w:cs="楷体"/>
                <w:i w:val="0"/>
                <w:color w:val="000000"/>
                <w:kern w:val="0"/>
                <w:sz w:val="24"/>
                <w:szCs w:val="24"/>
                <w:u w:val="none"/>
                <w:lang w:val="en-US" w:eastAsia="zh-CN" w:bidi="ar"/>
              </w:rPr>
              <w:t>0.30%/年</w:t>
            </w:r>
          </w:p>
        </w:tc>
      </w:tr>
    </w:tbl>
    <w:p>
      <w:pPr>
        <w:pStyle w:val="11"/>
        <w:spacing w:before="0" w:beforeAutospacing="0" w:after="0" w:afterAutospacing="0" w:line="480" w:lineRule="auto"/>
        <w:ind w:firstLine="560" w:firstLineChars="200"/>
        <w:rPr>
          <w:rFonts w:hint="eastAsia" w:ascii="楷体" w:hAnsi="楷体" w:eastAsia="楷体" w:cs="Times New Roman"/>
          <w:sz w:val="28"/>
          <w:szCs w:val="28"/>
          <w:lang w:val="en-US" w:eastAsia="zh-CN"/>
        </w:rPr>
      </w:pPr>
      <w:r>
        <w:rPr>
          <w:rFonts w:hint="eastAsia" w:ascii="楷体" w:hAnsi="楷体" w:eastAsia="楷体" w:cs="Times New Roman"/>
          <w:sz w:val="28"/>
          <w:szCs w:val="28"/>
          <w:lang w:val="en-US" w:eastAsia="zh-CN"/>
        </w:rPr>
        <w:t>投资者可通过原理财产品合同约定的信息披露渠道查询更新后的理财产品合同。</w:t>
      </w:r>
    </w:p>
    <w:p>
      <w:pPr>
        <w:pStyle w:val="11"/>
        <w:spacing w:before="0" w:beforeAutospacing="0" w:after="0" w:afterAutospacing="0" w:line="480" w:lineRule="auto"/>
        <w:ind w:firstLine="560" w:firstLineChars="200"/>
        <w:rPr>
          <w:rFonts w:hint="eastAsia" w:ascii="楷体" w:hAnsi="楷体" w:eastAsia="楷体" w:cs="Times New Roman"/>
          <w:sz w:val="28"/>
          <w:szCs w:val="28"/>
        </w:rPr>
      </w:pPr>
      <w:r>
        <w:rPr>
          <w:rFonts w:hint="eastAsia" w:ascii="楷体" w:hAnsi="楷体" w:eastAsia="楷体" w:cs="Times New Roman"/>
          <w:sz w:val="28"/>
          <w:szCs w:val="28"/>
        </w:rPr>
        <w:t>特此报告。</w:t>
      </w:r>
      <w:bookmarkStart w:id="0" w:name="_GoBack"/>
      <w:bookmarkEnd w:id="0"/>
    </w:p>
    <w:p>
      <w:pPr>
        <w:pStyle w:val="11"/>
        <w:spacing w:before="0" w:beforeAutospacing="0" w:after="0" w:afterAutospacing="0" w:line="480" w:lineRule="auto"/>
        <w:ind w:firstLine="560" w:firstLineChars="200"/>
        <w:rPr>
          <w:rFonts w:hint="eastAsia" w:ascii="楷体" w:hAnsi="楷体" w:eastAsia="楷体" w:cs="Times New Roman"/>
          <w:sz w:val="28"/>
          <w:szCs w:val="28"/>
        </w:rPr>
      </w:pPr>
      <w:r>
        <w:rPr>
          <w:rFonts w:hint="eastAsia" w:ascii="楷体" w:hAnsi="楷体" w:eastAsia="楷体" w:cs="Times New Roman"/>
          <w:sz w:val="28"/>
          <w:szCs w:val="28"/>
        </w:rPr>
        <w:t>感谢您投资苏银理财本期理财产品，敬请继续关注我司近期推出的其他理财产品。</w:t>
      </w:r>
    </w:p>
    <w:p>
      <w:pPr>
        <w:spacing w:line="520" w:lineRule="exact"/>
        <w:jc w:val="right"/>
        <w:rPr>
          <w:rFonts w:hint="eastAsia" w:ascii="楷体" w:hAnsi="楷体" w:eastAsia="楷体"/>
          <w:kern w:val="0"/>
          <w:sz w:val="28"/>
          <w:szCs w:val="28"/>
        </w:rPr>
      </w:pPr>
      <w:r>
        <w:rPr>
          <w:rFonts w:hint="eastAsia" w:ascii="楷体" w:hAnsi="楷体" w:eastAsia="楷体"/>
          <w:kern w:val="0"/>
          <w:sz w:val="28"/>
          <w:szCs w:val="28"/>
        </w:rPr>
        <w:t>苏银理财有限责任公司</w:t>
      </w:r>
    </w:p>
    <w:p>
      <w:pPr>
        <w:spacing w:line="520" w:lineRule="exact"/>
        <w:jc w:val="right"/>
        <w:rPr>
          <w:rFonts w:hint="eastAsia" w:ascii="楷体" w:hAnsi="楷体" w:eastAsia="楷体"/>
          <w:kern w:val="0"/>
          <w:sz w:val="24"/>
          <w:szCs w:val="24"/>
        </w:rPr>
      </w:pPr>
      <w:r>
        <w:rPr>
          <w:rFonts w:hint="eastAsia" w:ascii="楷体" w:hAnsi="楷体" w:eastAsia="楷体"/>
          <w:kern w:val="0"/>
          <w:sz w:val="28"/>
          <w:szCs w:val="28"/>
        </w:rPr>
        <w:t>202</w:t>
      </w:r>
      <w:r>
        <w:rPr>
          <w:rFonts w:hint="eastAsia" w:ascii="楷体" w:hAnsi="楷体" w:eastAsia="楷体"/>
          <w:kern w:val="0"/>
          <w:sz w:val="28"/>
          <w:szCs w:val="28"/>
          <w:lang w:val="en-US" w:eastAsia="zh-CN"/>
        </w:rPr>
        <w:t>6</w:t>
      </w:r>
      <w:r>
        <w:rPr>
          <w:rFonts w:hint="eastAsia" w:ascii="楷体" w:hAnsi="楷体" w:eastAsia="楷体"/>
          <w:kern w:val="0"/>
          <w:sz w:val="28"/>
          <w:szCs w:val="28"/>
        </w:rPr>
        <w:t>年</w:t>
      </w:r>
      <w:r>
        <w:rPr>
          <w:rFonts w:hint="eastAsia" w:ascii="楷体" w:hAnsi="楷体" w:eastAsia="楷体"/>
          <w:kern w:val="0"/>
          <w:sz w:val="28"/>
          <w:szCs w:val="28"/>
          <w:lang w:val="en-US" w:eastAsia="zh-CN"/>
        </w:rPr>
        <w:t>4</w:t>
      </w:r>
      <w:r>
        <w:rPr>
          <w:rFonts w:hint="eastAsia" w:ascii="楷体" w:hAnsi="楷体" w:eastAsia="楷体"/>
          <w:kern w:val="0"/>
          <w:sz w:val="28"/>
          <w:szCs w:val="28"/>
        </w:rPr>
        <w:t>月</w:t>
      </w:r>
      <w:r>
        <w:rPr>
          <w:rFonts w:hint="eastAsia" w:ascii="楷体" w:hAnsi="楷体" w:eastAsia="楷体"/>
          <w:kern w:val="0"/>
          <w:sz w:val="28"/>
          <w:szCs w:val="28"/>
          <w:lang w:val="en-US" w:eastAsia="zh-CN"/>
        </w:rPr>
        <w:t>2</w:t>
      </w:r>
      <w:r>
        <w:rPr>
          <w:rFonts w:hint="eastAsia" w:ascii="楷体" w:hAnsi="楷体" w:eastAsia="楷体"/>
          <w:kern w:val="0"/>
          <w:sz w:val="28"/>
          <w:szCs w:val="28"/>
        </w:rPr>
        <w:t>日</w:t>
      </w:r>
    </w:p>
    <w:p>
      <w:pPr>
        <w:spacing w:line="520" w:lineRule="exact"/>
        <w:rPr>
          <w:rFonts w:hint="eastAsia"/>
        </w:rPr>
      </w:pPr>
    </w:p>
    <w:p>
      <w:pPr>
        <w:spacing w:line="520" w:lineRule="exact"/>
        <w:rPr>
          <w:rFonts w:hint="eastAsia"/>
        </w:rPr>
      </w:pPr>
    </w:p>
    <w:p>
      <w:pPr>
        <w:spacing w:line="520" w:lineRule="exact"/>
      </w:pPr>
      <w:r>
        <w:rPr>
          <w:rFonts w:hint="eastAsia" w:ascii="楷体" w:hAnsi="楷体" w:eastAsia="楷体" w:cs="楷体"/>
        </w:rPr>
        <w:t>备注：本次披露内容解释权归苏银理财所有，不构成任何形式的法律要约或承诺。</w:t>
      </w:r>
    </w:p>
    <w:sectPr>
      <w:headerReference r:id="rId5" w:type="first"/>
      <w:headerReference r:id="rId3" w:type="default"/>
      <w:footerReference r:id="rId6" w:type="default"/>
      <w:headerReference r:id="rId4" w:type="even"/>
      <w:pgSz w:w="11906" w:h="16838"/>
      <w:pgMar w:top="1440" w:right="1800" w:bottom="1440" w:left="170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kinsoku w:val="0"/>
      <w:overflowPunct w:val="0"/>
      <w:spacing w:before="0" w:line="320" w:lineRule="exact"/>
      <w:ind w:left="20"/>
      <w:jc w:val="both"/>
      <w:rPr>
        <w:rFonts w:ascii="楷体" w:hAnsi="楷体" w:eastAsia="楷体" w:cs="黑体"/>
        <w:b/>
        <w:spacing w:val="-2"/>
        <w:sz w:val="24"/>
        <w:szCs w:val="24"/>
      </w:rPr>
    </w:pPr>
    <w:r>
      <w:rPr>
        <w:rFonts w:ascii="楷体" w:hAnsi="楷体" w:eastAsia="楷体"/>
        <w:b/>
      </w:rP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14444345" cy="10958195"/>
          <wp:effectExtent l="0" t="0" r="14605" b="14605"/>
          <wp:wrapNone/>
          <wp:docPr id="3" name="WordPictureWatermark367128483" descr="苏银理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367128483" descr="苏银理财"/>
                  <pic:cNvPicPr>
                    <a:picLocks noChangeAspect="1"/>
                  </pic:cNvPicPr>
                </pic:nvPicPr>
                <pic:blipFill>
                  <a:blip r:embed="rId1">
                    <a:lum bright="70001" contrast="-70000"/>
                  </a:blip>
                  <a:stretch>
                    <a:fillRect/>
                  </a:stretch>
                </pic:blipFill>
                <pic:spPr>
                  <a:xfrm>
                    <a:off x="0" y="0"/>
                    <a:ext cx="14444345" cy="10958195"/>
                  </a:xfrm>
                  <a:prstGeom prst="rect">
                    <a:avLst/>
                  </a:prstGeom>
                  <a:noFill/>
                  <a:ln>
                    <a:noFill/>
                  </a:ln>
                </pic:spPr>
              </pic:pic>
            </a:graphicData>
          </a:graphic>
        </wp:anchor>
      </w:drawing>
    </w:r>
    <w:r>
      <w:drawing>
        <wp:anchor distT="0" distB="0" distL="114300" distR="114300" simplePos="0" relativeHeight="251662336" behindDoc="0" locked="0" layoutInCell="1" allowOverlap="1">
          <wp:simplePos x="0" y="0"/>
          <wp:positionH relativeFrom="column">
            <wp:posOffset>3923665</wp:posOffset>
          </wp:positionH>
          <wp:positionV relativeFrom="paragraph">
            <wp:posOffset>-95250</wp:posOffset>
          </wp:positionV>
          <wp:extent cx="1325245" cy="424815"/>
          <wp:effectExtent l="0" t="0" r="8255" b="13335"/>
          <wp:wrapSquare wrapText="bothSides"/>
          <wp:docPr id="4" name="图片 1" descr="说明: 说明: C:\Users\JSYH\Desktop\苏银理财.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说明: 说明: C:\Users\JSYH\Desktop\苏银理财.png"/>
                  <pic:cNvPicPr>
                    <a:picLocks noChangeAspect="1"/>
                  </pic:cNvPicPr>
                </pic:nvPicPr>
                <pic:blipFill>
                  <a:blip r:embed="rId2"/>
                  <a:stretch>
                    <a:fillRect/>
                  </a:stretch>
                </pic:blipFill>
                <pic:spPr>
                  <a:xfrm>
                    <a:off x="0" y="0"/>
                    <a:ext cx="1325245" cy="424815"/>
                  </a:xfrm>
                  <a:prstGeom prst="rect">
                    <a:avLst/>
                  </a:prstGeom>
                  <a:noFill/>
                  <a:ln>
                    <a:noFill/>
                  </a:ln>
                </pic:spPr>
              </pic:pic>
            </a:graphicData>
          </a:graphic>
        </wp:anchor>
      </w:drawing>
    </w:r>
    <w:r>
      <w:rPr>
        <w:rFonts w:hint="eastAsia" w:ascii="楷体" w:hAnsi="楷体" w:eastAsia="楷体" w:cs="黑体"/>
        <w:b/>
        <w:bCs/>
        <w:spacing w:val="-2"/>
        <w:sz w:val="24"/>
        <w:szCs w:val="24"/>
      </w:rPr>
      <w:t>理财非存款、产品有风险、投资须谨慎</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14444345" cy="10958195"/>
          <wp:effectExtent l="0" t="0" r="14605" b="14605"/>
          <wp:wrapNone/>
          <wp:docPr id="2" name="WordPictureWatermark367128482" descr="苏银理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367128482" descr="苏银理财"/>
                  <pic:cNvPicPr>
                    <a:picLocks noChangeAspect="1"/>
                  </pic:cNvPicPr>
                </pic:nvPicPr>
                <pic:blipFill>
                  <a:blip r:embed="rId1">
                    <a:lum bright="70001" contrast="-70000"/>
                  </a:blip>
                  <a:stretch>
                    <a:fillRect/>
                  </a:stretch>
                </pic:blipFill>
                <pic:spPr>
                  <a:xfrm>
                    <a:off x="0" y="0"/>
                    <a:ext cx="14444345" cy="1095819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drawing>
        <wp:anchor distT="0" distB="0" distL="114300" distR="114300" simplePos="0" relativeHeight="251659264" behindDoc="1" locked="0" layoutInCell="0" allowOverlap="1">
          <wp:simplePos x="0" y="0"/>
          <wp:positionH relativeFrom="margin">
            <wp:align>center</wp:align>
          </wp:positionH>
          <wp:positionV relativeFrom="margin">
            <wp:align>center</wp:align>
          </wp:positionV>
          <wp:extent cx="14444345" cy="10958195"/>
          <wp:effectExtent l="0" t="0" r="14605" b="14605"/>
          <wp:wrapNone/>
          <wp:docPr id="1" name="WordPictureWatermark367128481" descr="苏银理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367128481" descr="苏银理财"/>
                  <pic:cNvPicPr>
                    <a:picLocks noChangeAspect="1"/>
                  </pic:cNvPicPr>
                </pic:nvPicPr>
                <pic:blipFill>
                  <a:blip r:embed="rId1">
                    <a:lum bright="70001" contrast="-70000"/>
                  </a:blip>
                  <a:stretch>
                    <a:fillRect/>
                  </a:stretch>
                </pic:blipFill>
                <pic:spPr>
                  <a:xfrm>
                    <a:off x="0" y="0"/>
                    <a:ext cx="14444345" cy="10958195"/>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23F7"/>
    <w:rsid w:val="00001531"/>
    <w:rsid w:val="0000191C"/>
    <w:rsid w:val="00001E2F"/>
    <w:rsid w:val="00002389"/>
    <w:rsid w:val="00003606"/>
    <w:rsid w:val="000048B0"/>
    <w:rsid w:val="00005B01"/>
    <w:rsid w:val="000101E4"/>
    <w:rsid w:val="0001103A"/>
    <w:rsid w:val="000131EF"/>
    <w:rsid w:val="00013628"/>
    <w:rsid w:val="00014334"/>
    <w:rsid w:val="000158A7"/>
    <w:rsid w:val="00015A92"/>
    <w:rsid w:val="00015D58"/>
    <w:rsid w:val="00016232"/>
    <w:rsid w:val="0002052D"/>
    <w:rsid w:val="00020A6F"/>
    <w:rsid w:val="00021007"/>
    <w:rsid w:val="00023BA8"/>
    <w:rsid w:val="000247F9"/>
    <w:rsid w:val="00024C7F"/>
    <w:rsid w:val="000263ED"/>
    <w:rsid w:val="00027E61"/>
    <w:rsid w:val="00027F48"/>
    <w:rsid w:val="0003072E"/>
    <w:rsid w:val="00030D69"/>
    <w:rsid w:val="00031806"/>
    <w:rsid w:val="00031F80"/>
    <w:rsid w:val="00034890"/>
    <w:rsid w:val="000375C2"/>
    <w:rsid w:val="000405B1"/>
    <w:rsid w:val="00043555"/>
    <w:rsid w:val="00043D5F"/>
    <w:rsid w:val="000469D0"/>
    <w:rsid w:val="00046AAA"/>
    <w:rsid w:val="0004768E"/>
    <w:rsid w:val="00050975"/>
    <w:rsid w:val="00051DB3"/>
    <w:rsid w:val="00054854"/>
    <w:rsid w:val="00057B16"/>
    <w:rsid w:val="00060571"/>
    <w:rsid w:val="00061D74"/>
    <w:rsid w:val="00062791"/>
    <w:rsid w:val="00064F2B"/>
    <w:rsid w:val="00066F56"/>
    <w:rsid w:val="000677EE"/>
    <w:rsid w:val="00070563"/>
    <w:rsid w:val="00071418"/>
    <w:rsid w:val="00071581"/>
    <w:rsid w:val="0007293A"/>
    <w:rsid w:val="00072D1F"/>
    <w:rsid w:val="0007366C"/>
    <w:rsid w:val="00074189"/>
    <w:rsid w:val="00074306"/>
    <w:rsid w:val="000757BB"/>
    <w:rsid w:val="00080C2C"/>
    <w:rsid w:val="00081AD6"/>
    <w:rsid w:val="000853F6"/>
    <w:rsid w:val="000867A8"/>
    <w:rsid w:val="00087036"/>
    <w:rsid w:val="00087EDB"/>
    <w:rsid w:val="00091208"/>
    <w:rsid w:val="00093C11"/>
    <w:rsid w:val="00094631"/>
    <w:rsid w:val="00096382"/>
    <w:rsid w:val="0009795C"/>
    <w:rsid w:val="00097F80"/>
    <w:rsid w:val="000A2D2D"/>
    <w:rsid w:val="000A2E68"/>
    <w:rsid w:val="000A45AB"/>
    <w:rsid w:val="000B0078"/>
    <w:rsid w:val="000B0690"/>
    <w:rsid w:val="000B0E85"/>
    <w:rsid w:val="000B382A"/>
    <w:rsid w:val="000B3B58"/>
    <w:rsid w:val="000B3EFD"/>
    <w:rsid w:val="000B659B"/>
    <w:rsid w:val="000B6E9F"/>
    <w:rsid w:val="000B7D78"/>
    <w:rsid w:val="000C3DB1"/>
    <w:rsid w:val="000C54ED"/>
    <w:rsid w:val="000C5C02"/>
    <w:rsid w:val="000C6143"/>
    <w:rsid w:val="000C7382"/>
    <w:rsid w:val="000D35BD"/>
    <w:rsid w:val="000D71CF"/>
    <w:rsid w:val="000D7225"/>
    <w:rsid w:val="000D722C"/>
    <w:rsid w:val="000E0485"/>
    <w:rsid w:val="000E1951"/>
    <w:rsid w:val="000E2E7D"/>
    <w:rsid w:val="000E34F3"/>
    <w:rsid w:val="000E4205"/>
    <w:rsid w:val="000E7579"/>
    <w:rsid w:val="000E7CF6"/>
    <w:rsid w:val="000F0433"/>
    <w:rsid w:val="000F1D3C"/>
    <w:rsid w:val="000F362A"/>
    <w:rsid w:val="000F3D5D"/>
    <w:rsid w:val="000F4243"/>
    <w:rsid w:val="000F4ABF"/>
    <w:rsid w:val="000F5B66"/>
    <w:rsid w:val="000F5FF6"/>
    <w:rsid w:val="000F65C5"/>
    <w:rsid w:val="000F7056"/>
    <w:rsid w:val="000F7D2C"/>
    <w:rsid w:val="00100F0C"/>
    <w:rsid w:val="001025A3"/>
    <w:rsid w:val="001036A0"/>
    <w:rsid w:val="0010457E"/>
    <w:rsid w:val="001065F5"/>
    <w:rsid w:val="00110417"/>
    <w:rsid w:val="00111E3E"/>
    <w:rsid w:val="001126F6"/>
    <w:rsid w:val="00112F03"/>
    <w:rsid w:val="00115E7F"/>
    <w:rsid w:val="0011696D"/>
    <w:rsid w:val="00121681"/>
    <w:rsid w:val="00122F58"/>
    <w:rsid w:val="0012352A"/>
    <w:rsid w:val="00123BCB"/>
    <w:rsid w:val="0012411A"/>
    <w:rsid w:val="001242DE"/>
    <w:rsid w:val="00124C00"/>
    <w:rsid w:val="00125B8C"/>
    <w:rsid w:val="0012647A"/>
    <w:rsid w:val="001303B2"/>
    <w:rsid w:val="00130EED"/>
    <w:rsid w:val="00130F7B"/>
    <w:rsid w:val="00131F1B"/>
    <w:rsid w:val="0013364F"/>
    <w:rsid w:val="00133AAF"/>
    <w:rsid w:val="00133B98"/>
    <w:rsid w:val="0013472F"/>
    <w:rsid w:val="00134733"/>
    <w:rsid w:val="001359ED"/>
    <w:rsid w:val="00137395"/>
    <w:rsid w:val="00140B25"/>
    <w:rsid w:val="001450DF"/>
    <w:rsid w:val="0014734D"/>
    <w:rsid w:val="00151CC7"/>
    <w:rsid w:val="00152B36"/>
    <w:rsid w:val="00153081"/>
    <w:rsid w:val="001530B2"/>
    <w:rsid w:val="001543E7"/>
    <w:rsid w:val="00155B77"/>
    <w:rsid w:val="00160569"/>
    <w:rsid w:val="00161E2F"/>
    <w:rsid w:val="001624A3"/>
    <w:rsid w:val="001624DA"/>
    <w:rsid w:val="00162BF5"/>
    <w:rsid w:val="00165E23"/>
    <w:rsid w:val="00166B3A"/>
    <w:rsid w:val="00170099"/>
    <w:rsid w:val="00170194"/>
    <w:rsid w:val="00170927"/>
    <w:rsid w:val="0017092A"/>
    <w:rsid w:val="00170A6E"/>
    <w:rsid w:val="00172B90"/>
    <w:rsid w:val="00173A2B"/>
    <w:rsid w:val="00173CE1"/>
    <w:rsid w:val="00174417"/>
    <w:rsid w:val="001749CF"/>
    <w:rsid w:val="00176B8E"/>
    <w:rsid w:val="001770F3"/>
    <w:rsid w:val="00177BCC"/>
    <w:rsid w:val="0018251A"/>
    <w:rsid w:val="001846FB"/>
    <w:rsid w:val="00194E69"/>
    <w:rsid w:val="00195FF0"/>
    <w:rsid w:val="00197DD9"/>
    <w:rsid w:val="001A05F5"/>
    <w:rsid w:val="001A1C12"/>
    <w:rsid w:val="001A57DB"/>
    <w:rsid w:val="001A586B"/>
    <w:rsid w:val="001A73F1"/>
    <w:rsid w:val="001B1D26"/>
    <w:rsid w:val="001B1E1E"/>
    <w:rsid w:val="001B2F76"/>
    <w:rsid w:val="001B2F82"/>
    <w:rsid w:val="001B396B"/>
    <w:rsid w:val="001B4B9C"/>
    <w:rsid w:val="001B72EB"/>
    <w:rsid w:val="001B7D0D"/>
    <w:rsid w:val="001C13E9"/>
    <w:rsid w:val="001C4148"/>
    <w:rsid w:val="001C78FF"/>
    <w:rsid w:val="001D0B29"/>
    <w:rsid w:val="001D1C27"/>
    <w:rsid w:val="001D2A8B"/>
    <w:rsid w:val="001D48EE"/>
    <w:rsid w:val="001D49AC"/>
    <w:rsid w:val="001D4BC9"/>
    <w:rsid w:val="001D4FE1"/>
    <w:rsid w:val="001D78FF"/>
    <w:rsid w:val="001E0062"/>
    <w:rsid w:val="001E0387"/>
    <w:rsid w:val="001E223F"/>
    <w:rsid w:val="001E4374"/>
    <w:rsid w:val="001E4A82"/>
    <w:rsid w:val="001E4C0D"/>
    <w:rsid w:val="001E4E95"/>
    <w:rsid w:val="001E623C"/>
    <w:rsid w:val="001E631F"/>
    <w:rsid w:val="001F0A69"/>
    <w:rsid w:val="001F1728"/>
    <w:rsid w:val="001F2658"/>
    <w:rsid w:val="001F3AD6"/>
    <w:rsid w:val="001F3CCB"/>
    <w:rsid w:val="001F63BD"/>
    <w:rsid w:val="001F6775"/>
    <w:rsid w:val="001F69BF"/>
    <w:rsid w:val="00200449"/>
    <w:rsid w:val="00200DF8"/>
    <w:rsid w:val="0020123C"/>
    <w:rsid w:val="0020196F"/>
    <w:rsid w:val="002024E9"/>
    <w:rsid w:val="0020639A"/>
    <w:rsid w:val="00206636"/>
    <w:rsid w:val="00210857"/>
    <w:rsid w:val="002119A2"/>
    <w:rsid w:val="00213632"/>
    <w:rsid w:val="00215F66"/>
    <w:rsid w:val="00216C87"/>
    <w:rsid w:val="0022162D"/>
    <w:rsid w:val="002222A4"/>
    <w:rsid w:val="0022633B"/>
    <w:rsid w:val="00226F9D"/>
    <w:rsid w:val="00230F4A"/>
    <w:rsid w:val="00231B08"/>
    <w:rsid w:val="00232A54"/>
    <w:rsid w:val="0023376E"/>
    <w:rsid w:val="0023523A"/>
    <w:rsid w:val="00235E45"/>
    <w:rsid w:val="002366EB"/>
    <w:rsid w:val="002379DD"/>
    <w:rsid w:val="00237FDB"/>
    <w:rsid w:val="0024053C"/>
    <w:rsid w:val="002436C1"/>
    <w:rsid w:val="00243DF5"/>
    <w:rsid w:val="00245106"/>
    <w:rsid w:val="00245D03"/>
    <w:rsid w:val="0024748B"/>
    <w:rsid w:val="00247A7D"/>
    <w:rsid w:val="0025150E"/>
    <w:rsid w:val="00252B51"/>
    <w:rsid w:val="00253997"/>
    <w:rsid w:val="0025423C"/>
    <w:rsid w:val="00254A3C"/>
    <w:rsid w:val="00254A8B"/>
    <w:rsid w:val="00256E57"/>
    <w:rsid w:val="0025744E"/>
    <w:rsid w:val="002579CC"/>
    <w:rsid w:val="0026641B"/>
    <w:rsid w:val="002672C8"/>
    <w:rsid w:val="00270665"/>
    <w:rsid w:val="00272C53"/>
    <w:rsid w:val="00272E20"/>
    <w:rsid w:val="00273681"/>
    <w:rsid w:val="0027409E"/>
    <w:rsid w:val="00274FAF"/>
    <w:rsid w:val="0027510A"/>
    <w:rsid w:val="002765F4"/>
    <w:rsid w:val="00276883"/>
    <w:rsid w:val="00277C1F"/>
    <w:rsid w:val="002821D7"/>
    <w:rsid w:val="00282F20"/>
    <w:rsid w:val="0029004F"/>
    <w:rsid w:val="00291B84"/>
    <w:rsid w:val="00292B19"/>
    <w:rsid w:val="00292B5E"/>
    <w:rsid w:val="002932FC"/>
    <w:rsid w:val="00294431"/>
    <w:rsid w:val="00294B49"/>
    <w:rsid w:val="00295538"/>
    <w:rsid w:val="00297034"/>
    <w:rsid w:val="002A046A"/>
    <w:rsid w:val="002A237A"/>
    <w:rsid w:val="002A23E0"/>
    <w:rsid w:val="002A2E20"/>
    <w:rsid w:val="002A32DF"/>
    <w:rsid w:val="002A6980"/>
    <w:rsid w:val="002A7DF5"/>
    <w:rsid w:val="002A7E94"/>
    <w:rsid w:val="002B0795"/>
    <w:rsid w:val="002B2620"/>
    <w:rsid w:val="002B3225"/>
    <w:rsid w:val="002B5694"/>
    <w:rsid w:val="002B6C82"/>
    <w:rsid w:val="002C021F"/>
    <w:rsid w:val="002C2056"/>
    <w:rsid w:val="002C222A"/>
    <w:rsid w:val="002C23F7"/>
    <w:rsid w:val="002C3367"/>
    <w:rsid w:val="002C7117"/>
    <w:rsid w:val="002C7CB4"/>
    <w:rsid w:val="002D0706"/>
    <w:rsid w:val="002D29FD"/>
    <w:rsid w:val="002D2AEC"/>
    <w:rsid w:val="002D2C1F"/>
    <w:rsid w:val="002D4FE3"/>
    <w:rsid w:val="002D600D"/>
    <w:rsid w:val="002E1382"/>
    <w:rsid w:val="002E6F55"/>
    <w:rsid w:val="002F0E4E"/>
    <w:rsid w:val="002F24A1"/>
    <w:rsid w:val="002F344B"/>
    <w:rsid w:val="002F41A5"/>
    <w:rsid w:val="002F709A"/>
    <w:rsid w:val="002F77A8"/>
    <w:rsid w:val="00301619"/>
    <w:rsid w:val="00301AD3"/>
    <w:rsid w:val="00301E80"/>
    <w:rsid w:val="00302755"/>
    <w:rsid w:val="00303147"/>
    <w:rsid w:val="00304D18"/>
    <w:rsid w:val="00305A15"/>
    <w:rsid w:val="00306353"/>
    <w:rsid w:val="00306D41"/>
    <w:rsid w:val="00307094"/>
    <w:rsid w:val="00307342"/>
    <w:rsid w:val="00310A72"/>
    <w:rsid w:val="00311C18"/>
    <w:rsid w:val="0031298C"/>
    <w:rsid w:val="00313D52"/>
    <w:rsid w:val="00314235"/>
    <w:rsid w:val="0031453A"/>
    <w:rsid w:val="003222FC"/>
    <w:rsid w:val="00325D85"/>
    <w:rsid w:val="0032607C"/>
    <w:rsid w:val="00326E7B"/>
    <w:rsid w:val="0033166C"/>
    <w:rsid w:val="0033358A"/>
    <w:rsid w:val="00333937"/>
    <w:rsid w:val="003342B8"/>
    <w:rsid w:val="0033504B"/>
    <w:rsid w:val="003362C7"/>
    <w:rsid w:val="00336A5A"/>
    <w:rsid w:val="00337AA0"/>
    <w:rsid w:val="00342ADB"/>
    <w:rsid w:val="00343B0F"/>
    <w:rsid w:val="00347006"/>
    <w:rsid w:val="00347D0D"/>
    <w:rsid w:val="003503AE"/>
    <w:rsid w:val="00351D8C"/>
    <w:rsid w:val="0035213A"/>
    <w:rsid w:val="00353419"/>
    <w:rsid w:val="00355D35"/>
    <w:rsid w:val="00356BEA"/>
    <w:rsid w:val="00360094"/>
    <w:rsid w:val="003627FB"/>
    <w:rsid w:val="00362826"/>
    <w:rsid w:val="00363EEF"/>
    <w:rsid w:val="0036403D"/>
    <w:rsid w:val="0036455C"/>
    <w:rsid w:val="00364ED6"/>
    <w:rsid w:val="003656BF"/>
    <w:rsid w:val="00366074"/>
    <w:rsid w:val="00367122"/>
    <w:rsid w:val="0037083D"/>
    <w:rsid w:val="00372402"/>
    <w:rsid w:val="003724FE"/>
    <w:rsid w:val="003726C4"/>
    <w:rsid w:val="003732C5"/>
    <w:rsid w:val="00374086"/>
    <w:rsid w:val="00375BEB"/>
    <w:rsid w:val="003800B4"/>
    <w:rsid w:val="003809E0"/>
    <w:rsid w:val="003814E2"/>
    <w:rsid w:val="00381E88"/>
    <w:rsid w:val="003821F9"/>
    <w:rsid w:val="003827CD"/>
    <w:rsid w:val="00383A99"/>
    <w:rsid w:val="00383D6D"/>
    <w:rsid w:val="003852EF"/>
    <w:rsid w:val="003870EE"/>
    <w:rsid w:val="00393452"/>
    <w:rsid w:val="00394C2C"/>
    <w:rsid w:val="00395441"/>
    <w:rsid w:val="00396F85"/>
    <w:rsid w:val="0039723A"/>
    <w:rsid w:val="003A1CB9"/>
    <w:rsid w:val="003A27B8"/>
    <w:rsid w:val="003A3D8C"/>
    <w:rsid w:val="003A48E3"/>
    <w:rsid w:val="003A539D"/>
    <w:rsid w:val="003A5FA1"/>
    <w:rsid w:val="003A7623"/>
    <w:rsid w:val="003B1725"/>
    <w:rsid w:val="003B242C"/>
    <w:rsid w:val="003B324C"/>
    <w:rsid w:val="003B4D64"/>
    <w:rsid w:val="003B5DFB"/>
    <w:rsid w:val="003B6220"/>
    <w:rsid w:val="003B76DC"/>
    <w:rsid w:val="003C1E93"/>
    <w:rsid w:val="003C2161"/>
    <w:rsid w:val="003C596C"/>
    <w:rsid w:val="003D03AF"/>
    <w:rsid w:val="003D07CA"/>
    <w:rsid w:val="003D1FE5"/>
    <w:rsid w:val="003D3735"/>
    <w:rsid w:val="003D5148"/>
    <w:rsid w:val="003D5CDF"/>
    <w:rsid w:val="003D6081"/>
    <w:rsid w:val="003D6720"/>
    <w:rsid w:val="003D6B3F"/>
    <w:rsid w:val="003D7951"/>
    <w:rsid w:val="003E030F"/>
    <w:rsid w:val="003E1EFB"/>
    <w:rsid w:val="003E2B26"/>
    <w:rsid w:val="003E4299"/>
    <w:rsid w:val="003E6D92"/>
    <w:rsid w:val="003E70B9"/>
    <w:rsid w:val="003E7812"/>
    <w:rsid w:val="003F2136"/>
    <w:rsid w:val="003F277A"/>
    <w:rsid w:val="003F29B2"/>
    <w:rsid w:val="003F31E6"/>
    <w:rsid w:val="003F40F9"/>
    <w:rsid w:val="003F4C40"/>
    <w:rsid w:val="003F52FE"/>
    <w:rsid w:val="003F580D"/>
    <w:rsid w:val="003F61D7"/>
    <w:rsid w:val="00401F3A"/>
    <w:rsid w:val="0040272E"/>
    <w:rsid w:val="00402EA0"/>
    <w:rsid w:val="00403497"/>
    <w:rsid w:val="004041C9"/>
    <w:rsid w:val="00407810"/>
    <w:rsid w:val="004079CC"/>
    <w:rsid w:val="004106A7"/>
    <w:rsid w:val="00410F85"/>
    <w:rsid w:val="00412823"/>
    <w:rsid w:val="0041382E"/>
    <w:rsid w:val="00413D00"/>
    <w:rsid w:val="00414410"/>
    <w:rsid w:val="00414992"/>
    <w:rsid w:val="00416ED0"/>
    <w:rsid w:val="004175B0"/>
    <w:rsid w:val="00421C9B"/>
    <w:rsid w:val="00422D31"/>
    <w:rsid w:val="00426041"/>
    <w:rsid w:val="00426CBC"/>
    <w:rsid w:val="00427CC0"/>
    <w:rsid w:val="0043002F"/>
    <w:rsid w:val="004303B3"/>
    <w:rsid w:val="00430927"/>
    <w:rsid w:val="0043308A"/>
    <w:rsid w:val="00433113"/>
    <w:rsid w:val="00433DCD"/>
    <w:rsid w:val="00434262"/>
    <w:rsid w:val="0043673C"/>
    <w:rsid w:val="00436801"/>
    <w:rsid w:val="00437DA0"/>
    <w:rsid w:val="004412CE"/>
    <w:rsid w:val="00442603"/>
    <w:rsid w:val="00444898"/>
    <w:rsid w:val="00445E88"/>
    <w:rsid w:val="004509F6"/>
    <w:rsid w:val="00453254"/>
    <w:rsid w:val="0045366F"/>
    <w:rsid w:val="00453F4D"/>
    <w:rsid w:val="00455D49"/>
    <w:rsid w:val="00455DF1"/>
    <w:rsid w:val="00456A0F"/>
    <w:rsid w:val="00456C53"/>
    <w:rsid w:val="00460F22"/>
    <w:rsid w:val="0046446A"/>
    <w:rsid w:val="004645D0"/>
    <w:rsid w:val="00464A97"/>
    <w:rsid w:val="00464FA6"/>
    <w:rsid w:val="004651E5"/>
    <w:rsid w:val="004676E4"/>
    <w:rsid w:val="0046796E"/>
    <w:rsid w:val="00467E09"/>
    <w:rsid w:val="004707EC"/>
    <w:rsid w:val="00470F11"/>
    <w:rsid w:val="0047173F"/>
    <w:rsid w:val="004722FE"/>
    <w:rsid w:val="00472A2C"/>
    <w:rsid w:val="004739B2"/>
    <w:rsid w:val="0047586E"/>
    <w:rsid w:val="004761F8"/>
    <w:rsid w:val="0047624F"/>
    <w:rsid w:val="00476551"/>
    <w:rsid w:val="00476764"/>
    <w:rsid w:val="00477506"/>
    <w:rsid w:val="00477994"/>
    <w:rsid w:val="00480ED0"/>
    <w:rsid w:val="00481CB0"/>
    <w:rsid w:val="00482251"/>
    <w:rsid w:val="00482CC2"/>
    <w:rsid w:val="004835E4"/>
    <w:rsid w:val="00484CF0"/>
    <w:rsid w:val="004856F7"/>
    <w:rsid w:val="00485E98"/>
    <w:rsid w:val="00487169"/>
    <w:rsid w:val="00490539"/>
    <w:rsid w:val="004907EE"/>
    <w:rsid w:val="004910C2"/>
    <w:rsid w:val="00491342"/>
    <w:rsid w:val="0049147A"/>
    <w:rsid w:val="00491B25"/>
    <w:rsid w:val="004925DF"/>
    <w:rsid w:val="004929D1"/>
    <w:rsid w:val="004939CA"/>
    <w:rsid w:val="00497D5C"/>
    <w:rsid w:val="004A243A"/>
    <w:rsid w:val="004A2756"/>
    <w:rsid w:val="004A49CD"/>
    <w:rsid w:val="004A4AED"/>
    <w:rsid w:val="004A58D1"/>
    <w:rsid w:val="004A5E88"/>
    <w:rsid w:val="004A65C0"/>
    <w:rsid w:val="004A6C11"/>
    <w:rsid w:val="004B1E66"/>
    <w:rsid w:val="004B4001"/>
    <w:rsid w:val="004B4B39"/>
    <w:rsid w:val="004B6EA9"/>
    <w:rsid w:val="004B735F"/>
    <w:rsid w:val="004B77FF"/>
    <w:rsid w:val="004C0F0C"/>
    <w:rsid w:val="004C1C90"/>
    <w:rsid w:val="004C49FA"/>
    <w:rsid w:val="004C4C9B"/>
    <w:rsid w:val="004C4EA4"/>
    <w:rsid w:val="004C7C47"/>
    <w:rsid w:val="004D0388"/>
    <w:rsid w:val="004D0478"/>
    <w:rsid w:val="004D0A93"/>
    <w:rsid w:val="004D20F5"/>
    <w:rsid w:val="004D34DD"/>
    <w:rsid w:val="004D382B"/>
    <w:rsid w:val="004D3B10"/>
    <w:rsid w:val="004D49D8"/>
    <w:rsid w:val="004D6E8F"/>
    <w:rsid w:val="004D73A7"/>
    <w:rsid w:val="004D7BA3"/>
    <w:rsid w:val="004E3C6A"/>
    <w:rsid w:val="004E46B0"/>
    <w:rsid w:val="004E645B"/>
    <w:rsid w:val="004F3AC9"/>
    <w:rsid w:val="004F3E60"/>
    <w:rsid w:val="004F40EF"/>
    <w:rsid w:val="004F46F0"/>
    <w:rsid w:val="004F4F78"/>
    <w:rsid w:val="004F55EC"/>
    <w:rsid w:val="005013A2"/>
    <w:rsid w:val="005017DC"/>
    <w:rsid w:val="0050386F"/>
    <w:rsid w:val="005041D5"/>
    <w:rsid w:val="005071D2"/>
    <w:rsid w:val="00510526"/>
    <w:rsid w:val="00510823"/>
    <w:rsid w:val="0051208D"/>
    <w:rsid w:val="00515789"/>
    <w:rsid w:val="00516DA1"/>
    <w:rsid w:val="005201F1"/>
    <w:rsid w:val="00520ACC"/>
    <w:rsid w:val="00520B0B"/>
    <w:rsid w:val="005212D4"/>
    <w:rsid w:val="00522AA1"/>
    <w:rsid w:val="0052415B"/>
    <w:rsid w:val="005266CB"/>
    <w:rsid w:val="00527FBD"/>
    <w:rsid w:val="0053069A"/>
    <w:rsid w:val="005308B0"/>
    <w:rsid w:val="00533B31"/>
    <w:rsid w:val="0053444E"/>
    <w:rsid w:val="0053510C"/>
    <w:rsid w:val="005362B4"/>
    <w:rsid w:val="0053633A"/>
    <w:rsid w:val="00536E3A"/>
    <w:rsid w:val="005400DC"/>
    <w:rsid w:val="00542CCA"/>
    <w:rsid w:val="0054309D"/>
    <w:rsid w:val="005436F3"/>
    <w:rsid w:val="00544451"/>
    <w:rsid w:val="005449D5"/>
    <w:rsid w:val="00544A6C"/>
    <w:rsid w:val="00551427"/>
    <w:rsid w:val="00551C0A"/>
    <w:rsid w:val="00554430"/>
    <w:rsid w:val="00560551"/>
    <w:rsid w:val="00561FE9"/>
    <w:rsid w:val="00562804"/>
    <w:rsid w:val="00564093"/>
    <w:rsid w:val="00564F46"/>
    <w:rsid w:val="005659B2"/>
    <w:rsid w:val="00566CB6"/>
    <w:rsid w:val="00567AAC"/>
    <w:rsid w:val="00572A2F"/>
    <w:rsid w:val="00572C28"/>
    <w:rsid w:val="00572D91"/>
    <w:rsid w:val="00574893"/>
    <w:rsid w:val="00575E03"/>
    <w:rsid w:val="00576A3A"/>
    <w:rsid w:val="00576B9E"/>
    <w:rsid w:val="00577555"/>
    <w:rsid w:val="00577910"/>
    <w:rsid w:val="005803FA"/>
    <w:rsid w:val="00583A5E"/>
    <w:rsid w:val="00590CD8"/>
    <w:rsid w:val="00593310"/>
    <w:rsid w:val="0059593D"/>
    <w:rsid w:val="00595C4D"/>
    <w:rsid w:val="00597498"/>
    <w:rsid w:val="0059767A"/>
    <w:rsid w:val="005A0462"/>
    <w:rsid w:val="005A43FC"/>
    <w:rsid w:val="005A6007"/>
    <w:rsid w:val="005A6752"/>
    <w:rsid w:val="005A6DE4"/>
    <w:rsid w:val="005A7236"/>
    <w:rsid w:val="005B08B3"/>
    <w:rsid w:val="005B0F07"/>
    <w:rsid w:val="005B16D7"/>
    <w:rsid w:val="005B1BB5"/>
    <w:rsid w:val="005B31FB"/>
    <w:rsid w:val="005B3AC2"/>
    <w:rsid w:val="005B439F"/>
    <w:rsid w:val="005B49CC"/>
    <w:rsid w:val="005B62FA"/>
    <w:rsid w:val="005B6576"/>
    <w:rsid w:val="005C09F1"/>
    <w:rsid w:val="005C0B01"/>
    <w:rsid w:val="005C1CF3"/>
    <w:rsid w:val="005C201C"/>
    <w:rsid w:val="005C37A8"/>
    <w:rsid w:val="005C3B0D"/>
    <w:rsid w:val="005C4B2D"/>
    <w:rsid w:val="005C5BC2"/>
    <w:rsid w:val="005C72E9"/>
    <w:rsid w:val="005C79F4"/>
    <w:rsid w:val="005D163E"/>
    <w:rsid w:val="005D33A6"/>
    <w:rsid w:val="005D4D03"/>
    <w:rsid w:val="005D5292"/>
    <w:rsid w:val="005D5470"/>
    <w:rsid w:val="005D637B"/>
    <w:rsid w:val="005E0829"/>
    <w:rsid w:val="005E14F6"/>
    <w:rsid w:val="005E162C"/>
    <w:rsid w:val="005E26A1"/>
    <w:rsid w:val="005E2D33"/>
    <w:rsid w:val="005E494F"/>
    <w:rsid w:val="005E5312"/>
    <w:rsid w:val="005E588E"/>
    <w:rsid w:val="005E5F0F"/>
    <w:rsid w:val="005E695B"/>
    <w:rsid w:val="005F0E22"/>
    <w:rsid w:val="005F1547"/>
    <w:rsid w:val="005F1604"/>
    <w:rsid w:val="005F24F4"/>
    <w:rsid w:val="005F2903"/>
    <w:rsid w:val="005F31D7"/>
    <w:rsid w:val="005F3AA3"/>
    <w:rsid w:val="005F537F"/>
    <w:rsid w:val="005F5931"/>
    <w:rsid w:val="005F7D07"/>
    <w:rsid w:val="0060020D"/>
    <w:rsid w:val="006023D7"/>
    <w:rsid w:val="00602794"/>
    <w:rsid w:val="00604135"/>
    <w:rsid w:val="006058CB"/>
    <w:rsid w:val="0060733C"/>
    <w:rsid w:val="0061140B"/>
    <w:rsid w:val="00613453"/>
    <w:rsid w:val="0061470B"/>
    <w:rsid w:val="00616AE1"/>
    <w:rsid w:val="00617F6B"/>
    <w:rsid w:val="0062067C"/>
    <w:rsid w:val="006214AD"/>
    <w:rsid w:val="0062541F"/>
    <w:rsid w:val="00625863"/>
    <w:rsid w:val="006260E5"/>
    <w:rsid w:val="0062647B"/>
    <w:rsid w:val="00627B69"/>
    <w:rsid w:val="00631CC2"/>
    <w:rsid w:val="00633754"/>
    <w:rsid w:val="00635E85"/>
    <w:rsid w:val="006371FF"/>
    <w:rsid w:val="006436A7"/>
    <w:rsid w:val="00643DD9"/>
    <w:rsid w:val="00644A75"/>
    <w:rsid w:val="006472A0"/>
    <w:rsid w:val="00651512"/>
    <w:rsid w:val="00654956"/>
    <w:rsid w:val="00654DE7"/>
    <w:rsid w:val="0065533C"/>
    <w:rsid w:val="00656A9D"/>
    <w:rsid w:val="00656F5E"/>
    <w:rsid w:val="00662CBC"/>
    <w:rsid w:val="006700A9"/>
    <w:rsid w:val="0067038D"/>
    <w:rsid w:val="00671A6A"/>
    <w:rsid w:val="00673F0C"/>
    <w:rsid w:val="00676A38"/>
    <w:rsid w:val="00680098"/>
    <w:rsid w:val="00680957"/>
    <w:rsid w:val="00682CFC"/>
    <w:rsid w:val="00683B13"/>
    <w:rsid w:val="00686216"/>
    <w:rsid w:val="00686325"/>
    <w:rsid w:val="00686EC4"/>
    <w:rsid w:val="00687063"/>
    <w:rsid w:val="00691425"/>
    <w:rsid w:val="00695E17"/>
    <w:rsid w:val="00696763"/>
    <w:rsid w:val="00696D1D"/>
    <w:rsid w:val="0069734A"/>
    <w:rsid w:val="006A139A"/>
    <w:rsid w:val="006A1939"/>
    <w:rsid w:val="006A303A"/>
    <w:rsid w:val="006A4427"/>
    <w:rsid w:val="006A45A4"/>
    <w:rsid w:val="006A45AE"/>
    <w:rsid w:val="006A5C3E"/>
    <w:rsid w:val="006B0367"/>
    <w:rsid w:val="006B147C"/>
    <w:rsid w:val="006B1E00"/>
    <w:rsid w:val="006B202A"/>
    <w:rsid w:val="006B4802"/>
    <w:rsid w:val="006B5097"/>
    <w:rsid w:val="006B5516"/>
    <w:rsid w:val="006B5D36"/>
    <w:rsid w:val="006B5E7D"/>
    <w:rsid w:val="006B7A09"/>
    <w:rsid w:val="006C42CE"/>
    <w:rsid w:val="006C51DA"/>
    <w:rsid w:val="006C5486"/>
    <w:rsid w:val="006C592D"/>
    <w:rsid w:val="006C5D93"/>
    <w:rsid w:val="006C74B3"/>
    <w:rsid w:val="006D209C"/>
    <w:rsid w:val="006D3791"/>
    <w:rsid w:val="006D465F"/>
    <w:rsid w:val="006D46A6"/>
    <w:rsid w:val="006D4B56"/>
    <w:rsid w:val="006D7209"/>
    <w:rsid w:val="006E11C9"/>
    <w:rsid w:val="006E31AE"/>
    <w:rsid w:val="006E4984"/>
    <w:rsid w:val="006E5E71"/>
    <w:rsid w:val="006F32BF"/>
    <w:rsid w:val="006F38F6"/>
    <w:rsid w:val="006F3989"/>
    <w:rsid w:val="006F4219"/>
    <w:rsid w:val="006F55D6"/>
    <w:rsid w:val="006F575A"/>
    <w:rsid w:val="006F79D7"/>
    <w:rsid w:val="00700A73"/>
    <w:rsid w:val="007015E9"/>
    <w:rsid w:val="00702A10"/>
    <w:rsid w:val="0070484E"/>
    <w:rsid w:val="00704ED8"/>
    <w:rsid w:val="0070601C"/>
    <w:rsid w:val="00706787"/>
    <w:rsid w:val="00706C45"/>
    <w:rsid w:val="00707008"/>
    <w:rsid w:val="00710993"/>
    <w:rsid w:val="00712884"/>
    <w:rsid w:val="00713C6D"/>
    <w:rsid w:val="00715090"/>
    <w:rsid w:val="00715379"/>
    <w:rsid w:val="0071587A"/>
    <w:rsid w:val="007159EB"/>
    <w:rsid w:val="007160E0"/>
    <w:rsid w:val="00716E3F"/>
    <w:rsid w:val="00717DE7"/>
    <w:rsid w:val="00720629"/>
    <w:rsid w:val="00720B16"/>
    <w:rsid w:val="007219C5"/>
    <w:rsid w:val="007223FC"/>
    <w:rsid w:val="00723E51"/>
    <w:rsid w:val="00725F23"/>
    <w:rsid w:val="007267EB"/>
    <w:rsid w:val="0072737A"/>
    <w:rsid w:val="00730159"/>
    <w:rsid w:val="00730AC8"/>
    <w:rsid w:val="00730C0D"/>
    <w:rsid w:val="0073129C"/>
    <w:rsid w:val="007339DB"/>
    <w:rsid w:val="007356FC"/>
    <w:rsid w:val="00735CE3"/>
    <w:rsid w:val="00736DD5"/>
    <w:rsid w:val="0074101E"/>
    <w:rsid w:val="0074150A"/>
    <w:rsid w:val="00741FEC"/>
    <w:rsid w:val="007433D3"/>
    <w:rsid w:val="00743A86"/>
    <w:rsid w:val="00743F1B"/>
    <w:rsid w:val="0074430F"/>
    <w:rsid w:val="007448B9"/>
    <w:rsid w:val="007468E9"/>
    <w:rsid w:val="00746BED"/>
    <w:rsid w:val="00747D71"/>
    <w:rsid w:val="00750288"/>
    <w:rsid w:val="00751BF1"/>
    <w:rsid w:val="007537F1"/>
    <w:rsid w:val="00756643"/>
    <w:rsid w:val="007567FF"/>
    <w:rsid w:val="00756DA9"/>
    <w:rsid w:val="0075794D"/>
    <w:rsid w:val="007608C8"/>
    <w:rsid w:val="00761696"/>
    <w:rsid w:val="00761834"/>
    <w:rsid w:val="00761D56"/>
    <w:rsid w:val="007620D8"/>
    <w:rsid w:val="007631A8"/>
    <w:rsid w:val="0076420A"/>
    <w:rsid w:val="0076492F"/>
    <w:rsid w:val="00764D0F"/>
    <w:rsid w:val="00764ED5"/>
    <w:rsid w:val="007665AE"/>
    <w:rsid w:val="007665E7"/>
    <w:rsid w:val="00767809"/>
    <w:rsid w:val="00773845"/>
    <w:rsid w:val="0077605D"/>
    <w:rsid w:val="00780896"/>
    <w:rsid w:val="00780E48"/>
    <w:rsid w:val="00780FF2"/>
    <w:rsid w:val="007815A1"/>
    <w:rsid w:val="00783BF6"/>
    <w:rsid w:val="0078501F"/>
    <w:rsid w:val="00785229"/>
    <w:rsid w:val="00791744"/>
    <w:rsid w:val="0079186B"/>
    <w:rsid w:val="007919EE"/>
    <w:rsid w:val="00793312"/>
    <w:rsid w:val="00794B5C"/>
    <w:rsid w:val="00796A9E"/>
    <w:rsid w:val="00796D05"/>
    <w:rsid w:val="00797687"/>
    <w:rsid w:val="007A0BE3"/>
    <w:rsid w:val="007A25AF"/>
    <w:rsid w:val="007A30A5"/>
    <w:rsid w:val="007A5FB9"/>
    <w:rsid w:val="007A664A"/>
    <w:rsid w:val="007A70C6"/>
    <w:rsid w:val="007B11D0"/>
    <w:rsid w:val="007B1CB5"/>
    <w:rsid w:val="007B27E9"/>
    <w:rsid w:val="007B2987"/>
    <w:rsid w:val="007B6A8F"/>
    <w:rsid w:val="007B70D3"/>
    <w:rsid w:val="007C1116"/>
    <w:rsid w:val="007C3AA6"/>
    <w:rsid w:val="007C4EF2"/>
    <w:rsid w:val="007C55D4"/>
    <w:rsid w:val="007D093F"/>
    <w:rsid w:val="007D0BE8"/>
    <w:rsid w:val="007D0D6D"/>
    <w:rsid w:val="007D36CA"/>
    <w:rsid w:val="007D4C02"/>
    <w:rsid w:val="007D5920"/>
    <w:rsid w:val="007D6496"/>
    <w:rsid w:val="007D6731"/>
    <w:rsid w:val="007D6837"/>
    <w:rsid w:val="007D7001"/>
    <w:rsid w:val="007D782F"/>
    <w:rsid w:val="007D7E87"/>
    <w:rsid w:val="007E1666"/>
    <w:rsid w:val="007E1ECC"/>
    <w:rsid w:val="007E2A09"/>
    <w:rsid w:val="007E40DD"/>
    <w:rsid w:val="007E4D5F"/>
    <w:rsid w:val="007E5A59"/>
    <w:rsid w:val="007E7C73"/>
    <w:rsid w:val="007F0225"/>
    <w:rsid w:val="007F0AC8"/>
    <w:rsid w:val="007F10CE"/>
    <w:rsid w:val="007F167C"/>
    <w:rsid w:val="007F2066"/>
    <w:rsid w:val="007F2B93"/>
    <w:rsid w:val="007F4005"/>
    <w:rsid w:val="007F64E9"/>
    <w:rsid w:val="007F7EFE"/>
    <w:rsid w:val="007F7F51"/>
    <w:rsid w:val="00800D68"/>
    <w:rsid w:val="0080100B"/>
    <w:rsid w:val="00801BBC"/>
    <w:rsid w:val="00802684"/>
    <w:rsid w:val="00804380"/>
    <w:rsid w:val="00804490"/>
    <w:rsid w:val="00805FBA"/>
    <w:rsid w:val="00806655"/>
    <w:rsid w:val="00806B2A"/>
    <w:rsid w:val="008071EA"/>
    <w:rsid w:val="00810DA4"/>
    <w:rsid w:val="00813597"/>
    <w:rsid w:val="00814221"/>
    <w:rsid w:val="00814A29"/>
    <w:rsid w:val="00825793"/>
    <w:rsid w:val="008259B8"/>
    <w:rsid w:val="00825ADA"/>
    <w:rsid w:val="00825DEA"/>
    <w:rsid w:val="0082667C"/>
    <w:rsid w:val="008269BB"/>
    <w:rsid w:val="00827362"/>
    <w:rsid w:val="008279A8"/>
    <w:rsid w:val="00827E59"/>
    <w:rsid w:val="0083160C"/>
    <w:rsid w:val="0083338A"/>
    <w:rsid w:val="00833923"/>
    <w:rsid w:val="00834848"/>
    <w:rsid w:val="00834CDA"/>
    <w:rsid w:val="00835A8D"/>
    <w:rsid w:val="008362EF"/>
    <w:rsid w:val="008367C0"/>
    <w:rsid w:val="00840F68"/>
    <w:rsid w:val="00843EBB"/>
    <w:rsid w:val="008443EB"/>
    <w:rsid w:val="00844E1C"/>
    <w:rsid w:val="00847A9C"/>
    <w:rsid w:val="00855674"/>
    <w:rsid w:val="0086291A"/>
    <w:rsid w:val="00862D4F"/>
    <w:rsid w:val="00871456"/>
    <w:rsid w:val="00871856"/>
    <w:rsid w:val="00872ABA"/>
    <w:rsid w:val="00872FCE"/>
    <w:rsid w:val="00874EBD"/>
    <w:rsid w:val="008761FC"/>
    <w:rsid w:val="00877D2F"/>
    <w:rsid w:val="008800C1"/>
    <w:rsid w:val="00881137"/>
    <w:rsid w:val="00882933"/>
    <w:rsid w:val="00883A75"/>
    <w:rsid w:val="00883F98"/>
    <w:rsid w:val="00884396"/>
    <w:rsid w:val="008843FC"/>
    <w:rsid w:val="008862BD"/>
    <w:rsid w:val="008917E7"/>
    <w:rsid w:val="008962E9"/>
    <w:rsid w:val="0089653C"/>
    <w:rsid w:val="00896CA9"/>
    <w:rsid w:val="0089766E"/>
    <w:rsid w:val="00897AEF"/>
    <w:rsid w:val="008A0DE6"/>
    <w:rsid w:val="008A1FF5"/>
    <w:rsid w:val="008A233D"/>
    <w:rsid w:val="008A237E"/>
    <w:rsid w:val="008A447D"/>
    <w:rsid w:val="008A4AF5"/>
    <w:rsid w:val="008A4EFA"/>
    <w:rsid w:val="008A62A5"/>
    <w:rsid w:val="008A7E2E"/>
    <w:rsid w:val="008B3124"/>
    <w:rsid w:val="008B5749"/>
    <w:rsid w:val="008B6744"/>
    <w:rsid w:val="008B72A5"/>
    <w:rsid w:val="008B7762"/>
    <w:rsid w:val="008C0421"/>
    <w:rsid w:val="008C1918"/>
    <w:rsid w:val="008C1A51"/>
    <w:rsid w:val="008C2A4A"/>
    <w:rsid w:val="008C2F29"/>
    <w:rsid w:val="008C421B"/>
    <w:rsid w:val="008C4AD0"/>
    <w:rsid w:val="008C6B30"/>
    <w:rsid w:val="008D3033"/>
    <w:rsid w:val="008D493B"/>
    <w:rsid w:val="008D4A7C"/>
    <w:rsid w:val="008D51DA"/>
    <w:rsid w:val="008D53A9"/>
    <w:rsid w:val="008D5615"/>
    <w:rsid w:val="008D5F0D"/>
    <w:rsid w:val="008D683A"/>
    <w:rsid w:val="008E0359"/>
    <w:rsid w:val="008E0805"/>
    <w:rsid w:val="008E0FFB"/>
    <w:rsid w:val="008E12B9"/>
    <w:rsid w:val="008E2B4D"/>
    <w:rsid w:val="008E3094"/>
    <w:rsid w:val="008E3295"/>
    <w:rsid w:val="008E55EA"/>
    <w:rsid w:val="008E5926"/>
    <w:rsid w:val="008E75C5"/>
    <w:rsid w:val="008E7887"/>
    <w:rsid w:val="008E7E6E"/>
    <w:rsid w:val="008F1194"/>
    <w:rsid w:val="008F1884"/>
    <w:rsid w:val="008F237A"/>
    <w:rsid w:val="008F2796"/>
    <w:rsid w:val="008F34D3"/>
    <w:rsid w:val="008F6A2F"/>
    <w:rsid w:val="008F6B5E"/>
    <w:rsid w:val="008F755E"/>
    <w:rsid w:val="008F79D0"/>
    <w:rsid w:val="009008B1"/>
    <w:rsid w:val="00902015"/>
    <w:rsid w:val="00903531"/>
    <w:rsid w:val="00904A65"/>
    <w:rsid w:val="00905793"/>
    <w:rsid w:val="00907263"/>
    <w:rsid w:val="009123F6"/>
    <w:rsid w:val="00913A85"/>
    <w:rsid w:val="00913E2A"/>
    <w:rsid w:val="0091468D"/>
    <w:rsid w:val="0091475E"/>
    <w:rsid w:val="009163B6"/>
    <w:rsid w:val="00916B61"/>
    <w:rsid w:val="00917ED2"/>
    <w:rsid w:val="00917F42"/>
    <w:rsid w:val="009205E3"/>
    <w:rsid w:val="009217A9"/>
    <w:rsid w:val="00922F29"/>
    <w:rsid w:val="009231E6"/>
    <w:rsid w:val="00924926"/>
    <w:rsid w:val="00924ED9"/>
    <w:rsid w:val="009277E9"/>
    <w:rsid w:val="0093042C"/>
    <w:rsid w:val="00931316"/>
    <w:rsid w:val="00933086"/>
    <w:rsid w:val="00934A0F"/>
    <w:rsid w:val="00935CA2"/>
    <w:rsid w:val="00937ED6"/>
    <w:rsid w:val="009406E7"/>
    <w:rsid w:val="00940B04"/>
    <w:rsid w:val="00944AB3"/>
    <w:rsid w:val="009465F6"/>
    <w:rsid w:val="009469A2"/>
    <w:rsid w:val="00950141"/>
    <w:rsid w:val="00950FC7"/>
    <w:rsid w:val="00951D07"/>
    <w:rsid w:val="00953FB3"/>
    <w:rsid w:val="0095455D"/>
    <w:rsid w:val="0095482D"/>
    <w:rsid w:val="009563AA"/>
    <w:rsid w:val="009623A4"/>
    <w:rsid w:val="00963229"/>
    <w:rsid w:val="0096515A"/>
    <w:rsid w:val="00965C79"/>
    <w:rsid w:val="00966601"/>
    <w:rsid w:val="00967094"/>
    <w:rsid w:val="00970079"/>
    <w:rsid w:val="009700A9"/>
    <w:rsid w:val="00970A79"/>
    <w:rsid w:val="00973C9C"/>
    <w:rsid w:val="009752BD"/>
    <w:rsid w:val="009758CF"/>
    <w:rsid w:val="0098672A"/>
    <w:rsid w:val="00990141"/>
    <w:rsid w:val="00990D6F"/>
    <w:rsid w:val="0099157D"/>
    <w:rsid w:val="00993A67"/>
    <w:rsid w:val="00994D7F"/>
    <w:rsid w:val="009962A0"/>
    <w:rsid w:val="0099644E"/>
    <w:rsid w:val="00996F8C"/>
    <w:rsid w:val="009A0627"/>
    <w:rsid w:val="009A0875"/>
    <w:rsid w:val="009A24C3"/>
    <w:rsid w:val="009A44CB"/>
    <w:rsid w:val="009A454D"/>
    <w:rsid w:val="009A472B"/>
    <w:rsid w:val="009A5C14"/>
    <w:rsid w:val="009A7763"/>
    <w:rsid w:val="009A7A9E"/>
    <w:rsid w:val="009A7B95"/>
    <w:rsid w:val="009B05E8"/>
    <w:rsid w:val="009B05F1"/>
    <w:rsid w:val="009B126C"/>
    <w:rsid w:val="009B1A69"/>
    <w:rsid w:val="009B2CF2"/>
    <w:rsid w:val="009B45E7"/>
    <w:rsid w:val="009B493A"/>
    <w:rsid w:val="009B4DE3"/>
    <w:rsid w:val="009B62CB"/>
    <w:rsid w:val="009B6612"/>
    <w:rsid w:val="009B6A55"/>
    <w:rsid w:val="009C158C"/>
    <w:rsid w:val="009C196E"/>
    <w:rsid w:val="009C3B52"/>
    <w:rsid w:val="009C4A6F"/>
    <w:rsid w:val="009C55F9"/>
    <w:rsid w:val="009C6025"/>
    <w:rsid w:val="009D161B"/>
    <w:rsid w:val="009D18A0"/>
    <w:rsid w:val="009D1EF0"/>
    <w:rsid w:val="009D478F"/>
    <w:rsid w:val="009D479C"/>
    <w:rsid w:val="009D5125"/>
    <w:rsid w:val="009D705F"/>
    <w:rsid w:val="009D7772"/>
    <w:rsid w:val="009D7E79"/>
    <w:rsid w:val="009E0B76"/>
    <w:rsid w:val="009E1143"/>
    <w:rsid w:val="009E2925"/>
    <w:rsid w:val="009E409E"/>
    <w:rsid w:val="009E63C4"/>
    <w:rsid w:val="009E7131"/>
    <w:rsid w:val="009F0065"/>
    <w:rsid w:val="009F0651"/>
    <w:rsid w:val="009F0908"/>
    <w:rsid w:val="009F0DCA"/>
    <w:rsid w:val="009F1BCB"/>
    <w:rsid w:val="009F2488"/>
    <w:rsid w:val="009F3650"/>
    <w:rsid w:val="009F6E81"/>
    <w:rsid w:val="009F7321"/>
    <w:rsid w:val="00A00194"/>
    <w:rsid w:val="00A001C6"/>
    <w:rsid w:val="00A00244"/>
    <w:rsid w:val="00A02BF2"/>
    <w:rsid w:val="00A031F9"/>
    <w:rsid w:val="00A05A0B"/>
    <w:rsid w:val="00A05E0C"/>
    <w:rsid w:val="00A12FE6"/>
    <w:rsid w:val="00A14944"/>
    <w:rsid w:val="00A2017E"/>
    <w:rsid w:val="00A2337E"/>
    <w:rsid w:val="00A24A28"/>
    <w:rsid w:val="00A24FA6"/>
    <w:rsid w:val="00A2547A"/>
    <w:rsid w:val="00A261BA"/>
    <w:rsid w:val="00A26D65"/>
    <w:rsid w:val="00A37578"/>
    <w:rsid w:val="00A403A8"/>
    <w:rsid w:val="00A404B2"/>
    <w:rsid w:val="00A406D2"/>
    <w:rsid w:val="00A41901"/>
    <w:rsid w:val="00A428F3"/>
    <w:rsid w:val="00A44630"/>
    <w:rsid w:val="00A446D4"/>
    <w:rsid w:val="00A4582E"/>
    <w:rsid w:val="00A466C5"/>
    <w:rsid w:val="00A472C5"/>
    <w:rsid w:val="00A50CD1"/>
    <w:rsid w:val="00A513F1"/>
    <w:rsid w:val="00A528CC"/>
    <w:rsid w:val="00A52EF0"/>
    <w:rsid w:val="00A5472F"/>
    <w:rsid w:val="00A54C4F"/>
    <w:rsid w:val="00A560DE"/>
    <w:rsid w:val="00A565E9"/>
    <w:rsid w:val="00A56F02"/>
    <w:rsid w:val="00A57FD5"/>
    <w:rsid w:val="00A61B87"/>
    <w:rsid w:val="00A62028"/>
    <w:rsid w:val="00A6320B"/>
    <w:rsid w:val="00A640E4"/>
    <w:rsid w:val="00A6444C"/>
    <w:rsid w:val="00A64491"/>
    <w:rsid w:val="00A66DA4"/>
    <w:rsid w:val="00A7441C"/>
    <w:rsid w:val="00A75036"/>
    <w:rsid w:val="00A7606A"/>
    <w:rsid w:val="00A7702A"/>
    <w:rsid w:val="00A80332"/>
    <w:rsid w:val="00A80D18"/>
    <w:rsid w:val="00A82F73"/>
    <w:rsid w:val="00A84413"/>
    <w:rsid w:val="00A85069"/>
    <w:rsid w:val="00A851D3"/>
    <w:rsid w:val="00A85C99"/>
    <w:rsid w:val="00A86059"/>
    <w:rsid w:val="00A8682A"/>
    <w:rsid w:val="00A877EA"/>
    <w:rsid w:val="00A90434"/>
    <w:rsid w:val="00A90848"/>
    <w:rsid w:val="00A90D5D"/>
    <w:rsid w:val="00A919A8"/>
    <w:rsid w:val="00A94817"/>
    <w:rsid w:val="00A95E04"/>
    <w:rsid w:val="00A9702D"/>
    <w:rsid w:val="00AA084D"/>
    <w:rsid w:val="00AA09CE"/>
    <w:rsid w:val="00AA109A"/>
    <w:rsid w:val="00AA184D"/>
    <w:rsid w:val="00AA21D4"/>
    <w:rsid w:val="00AA3ADF"/>
    <w:rsid w:val="00AA4945"/>
    <w:rsid w:val="00AA4F18"/>
    <w:rsid w:val="00AA7490"/>
    <w:rsid w:val="00AA7EB9"/>
    <w:rsid w:val="00AB0321"/>
    <w:rsid w:val="00AB21EA"/>
    <w:rsid w:val="00AB29DA"/>
    <w:rsid w:val="00AB2D5C"/>
    <w:rsid w:val="00AB3BFD"/>
    <w:rsid w:val="00AB51C0"/>
    <w:rsid w:val="00AB538D"/>
    <w:rsid w:val="00AB70F7"/>
    <w:rsid w:val="00AB7AD4"/>
    <w:rsid w:val="00AC12F5"/>
    <w:rsid w:val="00AC1749"/>
    <w:rsid w:val="00AC2A9D"/>
    <w:rsid w:val="00AC56CE"/>
    <w:rsid w:val="00AC59CF"/>
    <w:rsid w:val="00AC604F"/>
    <w:rsid w:val="00AC71B2"/>
    <w:rsid w:val="00AD2F15"/>
    <w:rsid w:val="00AD34FD"/>
    <w:rsid w:val="00AD4224"/>
    <w:rsid w:val="00AD4E75"/>
    <w:rsid w:val="00AD6DC7"/>
    <w:rsid w:val="00AD74C8"/>
    <w:rsid w:val="00AD757C"/>
    <w:rsid w:val="00AE3181"/>
    <w:rsid w:val="00AE357C"/>
    <w:rsid w:val="00AE6795"/>
    <w:rsid w:val="00AE6ED6"/>
    <w:rsid w:val="00AE7EDF"/>
    <w:rsid w:val="00AF07F9"/>
    <w:rsid w:val="00AF165B"/>
    <w:rsid w:val="00AF16C9"/>
    <w:rsid w:val="00AF3257"/>
    <w:rsid w:val="00AF4186"/>
    <w:rsid w:val="00B01969"/>
    <w:rsid w:val="00B04BED"/>
    <w:rsid w:val="00B06EDD"/>
    <w:rsid w:val="00B10470"/>
    <w:rsid w:val="00B10AEC"/>
    <w:rsid w:val="00B12515"/>
    <w:rsid w:val="00B1367C"/>
    <w:rsid w:val="00B16963"/>
    <w:rsid w:val="00B2044E"/>
    <w:rsid w:val="00B234B3"/>
    <w:rsid w:val="00B24FA2"/>
    <w:rsid w:val="00B27D31"/>
    <w:rsid w:val="00B30BB7"/>
    <w:rsid w:val="00B3130A"/>
    <w:rsid w:val="00B320FF"/>
    <w:rsid w:val="00B32B9E"/>
    <w:rsid w:val="00B32FB1"/>
    <w:rsid w:val="00B3348F"/>
    <w:rsid w:val="00B35AFE"/>
    <w:rsid w:val="00B40329"/>
    <w:rsid w:val="00B40B8D"/>
    <w:rsid w:val="00B4103B"/>
    <w:rsid w:val="00B432A2"/>
    <w:rsid w:val="00B45440"/>
    <w:rsid w:val="00B53BE1"/>
    <w:rsid w:val="00B5466A"/>
    <w:rsid w:val="00B546E5"/>
    <w:rsid w:val="00B54E07"/>
    <w:rsid w:val="00B565C8"/>
    <w:rsid w:val="00B56E68"/>
    <w:rsid w:val="00B575ED"/>
    <w:rsid w:val="00B57F78"/>
    <w:rsid w:val="00B62F9E"/>
    <w:rsid w:val="00B6326B"/>
    <w:rsid w:val="00B66F7A"/>
    <w:rsid w:val="00B67ED0"/>
    <w:rsid w:val="00B70E53"/>
    <w:rsid w:val="00B71451"/>
    <w:rsid w:val="00B74278"/>
    <w:rsid w:val="00B74705"/>
    <w:rsid w:val="00B74730"/>
    <w:rsid w:val="00B75149"/>
    <w:rsid w:val="00B803D6"/>
    <w:rsid w:val="00B83257"/>
    <w:rsid w:val="00B903E3"/>
    <w:rsid w:val="00B911C2"/>
    <w:rsid w:val="00B91DF8"/>
    <w:rsid w:val="00B93396"/>
    <w:rsid w:val="00B95300"/>
    <w:rsid w:val="00B9543E"/>
    <w:rsid w:val="00B9594C"/>
    <w:rsid w:val="00B96F03"/>
    <w:rsid w:val="00B9734C"/>
    <w:rsid w:val="00BA0B05"/>
    <w:rsid w:val="00BA1C6F"/>
    <w:rsid w:val="00BA314C"/>
    <w:rsid w:val="00BA6C1F"/>
    <w:rsid w:val="00BA6D21"/>
    <w:rsid w:val="00BB1E94"/>
    <w:rsid w:val="00BB57F4"/>
    <w:rsid w:val="00BB64DA"/>
    <w:rsid w:val="00BB7712"/>
    <w:rsid w:val="00BC177D"/>
    <w:rsid w:val="00BC1A41"/>
    <w:rsid w:val="00BC2114"/>
    <w:rsid w:val="00BC2908"/>
    <w:rsid w:val="00BC3FC3"/>
    <w:rsid w:val="00BC5224"/>
    <w:rsid w:val="00BC6BAB"/>
    <w:rsid w:val="00BC6FDF"/>
    <w:rsid w:val="00BC7AE4"/>
    <w:rsid w:val="00BC7D79"/>
    <w:rsid w:val="00BD02DD"/>
    <w:rsid w:val="00BD09E2"/>
    <w:rsid w:val="00BD4A4B"/>
    <w:rsid w:val="00BD4C27"/>
    <w:rsid w:val="00BD626E"/>
    <w:rsid w:val="00BD6E92"/>
    <w:rsid w:val="00BE05BB"/>
    <w:rsid w:val="00BE0CF7"/>
    <w:rsid w:val="00BE0F25"/>
    <w:rsid w:val="00BE207E"/>
    <w:rsid w:val="00BE274E"/>
    <w:rsid w:val="00BE336C"/>
    <w:rsid w:val="00BE4D2C"/>
    <w:rsid w:val="00BE5519"/>
    <w:rsid w:val="00BE7988"/>
    <w:rsid w:val="00BE7F6B"/>
    <w:rsid w:val="00BF0382"/>
    <w:rsid w:val="00BF082E"/>
    <w:rsid w:val="00BF0FC4"/>
    <w:rsid w:val="00BF1E0A"/>
    <w:rsid w:val="00BF27E9"/>
    <w:rsid w:val="00BF6F76"/>
    <w:rsid w:val="00C02978"/>
    <w:rsid w:val="00C034A9"/>
    <w:rsid w:val="00C03859"/>
    <w:rsid w:val="00C03DBF"/>
    <w:rsid w:val="00C04FA0"/>
    <w:rsid w:val="00C05E01"/>
    <w:rsid w:val="00C05E42"/>
    <w:rsid w:val="00C06075"/>
    <w:rsid w:val="00C063F1"/>
    <w:rsid w:val="00C078BD"/>
    <w:rsid w:val="00C13805"/>
    <w:rsid w:val="00C15CA6"/>
    <w:rsid w:val="00C16807"/>
    <w:rsid w:val="00C2025F"/>
    <w:rsid w:val="00C214FA"/>
    <w:rsid w:val="00C2167D"/>
    <w:rsid w:val="00C21BCC"/>
    <w:rsid w:val="00C228FA"/>
    <w:rsid w:val="00C23C07"/>
    <w:rsid w:val="00C2403A"/>
    <w:rsid w:val="00C24CC2"/>
    <w:rsid w:val="00C266D3"/>
    <w:rsid w:val="00C266DA"/>
    <w:rsid w:val="00C26FE9"/>
    <w:rsid w:val="00C27BD3"/>
    <w:rsid w:val="00C27D03"/>
    <w:rsid w:val="00C31095"/>
    <w:rsid w:val="00C31607"/>
    <w:rsid w:val="00C32321"/>
    <w:rsid w:val="00C32332"/>
    <w:rsid w:val="00C349F0"/>
    <w:rsid w:val="00C34A1E"/>
    <w:rsid w:val="00C3720B"/>
    <w:rsid w:val="00C41423"/>
    <w:rsid w:val="00C43335"/>
    <w:rsid w:val="00C4334F"/>
    <w:rsid w:val="00C43E9F"/>
    <w:rsid w:val="00C4434A"/>
    <w:rsid w:val="00C44974"/>
    <w:rsid w:val="00C44E9E"/>
    <w:rsid w:val="00C46098"/>
    <w:rsid w:val="00C46439"/>
    <w:rsid w:val="00C46B32"/>
    <w:rsid w:val="00C47A26"/>
    <w:rsid w:val="00C50E1F"/>
    <w:rsid w:val="00C516EC"/>
    <w:rsid w:val="00C53DC9"/>
    <w:rsid w:val="00C571A9"/>
    <w:rsid w:val="00C57A73"/>
    <w:rsid w:val="00C615A7"/>
    <w:rsid w:val="00C616BF"/>
    <w:rsid w:val="00C62C5D"/>
    <w:rsid w:val="00C64873"/>
    <w:rsid w:val="00C65A0A"/>
    <w:rsid w:val="00C66628"/>
    <w:rsid w:val="00C71BA5"/>
    <w:rsid w:val="00C73961"/>
    <w:rsid w:val="00C7422F"/>
    <w:rsid w:val="00C751BF"/>
    <w:rsid w:val="00C7651A"/>
    <w:rsid w:val="00C77280"/>
    <w:rsid w:val="00C812AA"/>
    <w:rsid w:val="00C81AD1"/>
    <w:rsid w:val="00C83111"/>
    <w:rsid w:val="00C84265"/>
    <w:rsid w:val="00C84ED5"/>
    <w:rsid w:val="00C9070B"/>
    <w:rsid w:val="00C94791"/>
    <w:rsid w:val="00C96465"/>
    <w:rsid w:val="00C96D0A"/>
    <w:rsid w:val="00CA001B"/>
    <w:rsid w:val="00CA01AD"/>
    <w:rsid w:val="00CA1A52"/>
    <w:rsid w:val="00CA2625"/>
    <w:rsid w:val="00CA3024"/>
    <w:rsid w:val="00CA3524"/>
    <w:rsid w:val="00CA3E46"/>
    <w:rsid w:val="00CA5475"/>
    <w:rsid w:val="00CA6FE3"/>
    <w:rsid w:val="00CB0E61"/>
    <w:rsid w:val="00CB19DA"/>
    <w:rsid w:val="00CB1BF5"/>
    <w:rsid w:val="00CB3AF4"/>
    <w:rsid w:val="00CB3F45"/>
    <w:rsid w:val="00CB40A0"/>
    <w:rsid w:val="00CB44F6"/>
    <w:rsid w:val="00CB51FF"/>
    <w:rsid w:val="00CB7F06"/>
    <w:rsid w:val="00CC0334"/>
    <w:rsid w:val="00CC1692"/>
    <w:rsid w:val="00CC1B8B"/>
    <w:rsid w:val="00CC1DF5"/>
    <w:rsid w:val="00CC3A59"/>
    <w:rsid w:val="00CC4253"/>
    <w:rsid w:val="00CC4804"/>
    <w:rsid w:val="00CC5133"/>
    <w:rsid w:val="00CC59AB"/>
    <w:rsid w:val="00CC5F27"/>
    <w:rsid w:val="00CC63FE"/>
    <w:rsid w:val="00CC7437"/>
    <w:rsid w:val="00CD1841"/>
    <w:rsid w:val="00CD20E1"/>
    <w:rsid w:val="00CD3BBB"/>
    <w:rsid w:val="00CD3C54"/>
    <w:rsid w:val="00CD492D"/>
    <w:rsid w:val="00CE3521"/>
    <w:rsid w:val="00CE3BC2"/>
    <w:rsid w:val="00CE5723"/>
    <w:rsid w:val="00CE6ED8"/>
    <w:rsid w:val="00CE74C3"/>
    <w:rsid w:val="00CF1168"/>
    <w:rsid w:val="00CF1C88"/>
    <w:rsid w:val="00CF3FC7"/>
    <w:rsid w:val="00CF4841"/>
    <w:rsid w:val="00CF5493"/>
    <w:rsid w:val="00CF67D8"/>
    <w:rsid w:val="00CF694E"/>
    <w:rsid w:val="00CF6BF4"/>
    <w:rsid w:val="00CF7DE9"/>
    <w:rsid w:val="00D01398"/>
    <w:rsid w:val="00D0189D"/>
    <w:rsid w:val="00D04528"/>
    <w:rsid w:val="00D050BA"/>
    <w:rsid w:val="00D05E32"/>
    <w:rsid w:val="00D06FC6"/>
    <w:rsid w:val="00D106A3"/>
    <w:rsid w:val="00D11CE7"/>
    <w:rsid w:val="00D12281"/>
    <w:rsid w:val="00D14D03"/>
    <w:rsid w:val="00D174F0"/>
    <w:rsid w:val="00D17707"/>
    <w:rsid w:val="00D26B1B"/>
    <w:rsid w:val="00D2713F"/>
    <w:rsid w:val="00D2772F"/>
    <w:rsid w:val="00D3079F"/>
    <w:rsid w:val="00D30C5E"/>
    <w:rsid w:val="00D3100A"/>
    <w:rsid w:val="00D312EB"/>
    <w:rsid w:val="00D3348F"/>
    <w:rsid w:val="00D3413F"/>
    <w:rsid w:val="00D3483B"/>
    <w:rsid w:val="00D3497A"/>
    <w:rsid w:val="00D373B0"/>
    <w:rsid w:val="00D40C75"/>
    <w:rsid w:val="00D40F22"/>
    <w:rsid w:val="00D4142C"/>
    <w:rsid w:val="00D4229B"/>
    <w:rsid w:val="00D42F0B"/>
    <w:rsid w:val="00D45C32"/>
    <w:rsid w:val="00D462AD"/>
    <w:rsid w:val="00D46FF7"/>
    <w:rsid w:val="00D47AD5"/>
    <w:rsid w:val="00D47D4C"/>
    <w:rsid w:val="00D518C3"/>
    <w:rsid w:val="00D51C09"/>
    <w:rsid w:val="00D532C6"/>
    <w:rsid w:val="00D5426B"/>
    <w:rsid w:val="00D5599A"/>
    <w:rsid w:val="00D55B21"/>
    <w:rsid w:val="00D569AD"/>
    <w:rsid w:val="00D605E5"/>
    <w:rsid w:val="00D62A8B"/>
    <w:rsid w:val="00D71595"/>
    <w:rsid w:val="00D71B33"/>
    <w:rsid w:val="00D72158"/>
    <w:rsid w:val="00D740F4"/>
    <w:rsid w:val="00D802FD"/>
    <w:rsid w:val="00D8162D"/>
    <w:rsid w:val="00D869C5"/>
    <w:rsid w:val="00D932E1"/>
    <w:rsid w:val="00D937A6"/>
    <w:rsid w:val="00D94A5A"/>
    <w:rsid w:val="00D95166"/>
    <w:rsid w:val="00D97721"/>
    <w:rsid w:val="00DA0427"/>
    <w:rsid w:val="00DA05B7"/>
    <w:rsid w:val="00DA127D"/>
    <w:rsid w:val="00DA266F"/>
    <w:rsid w:val="00DA26A7"/>
    <w:rsid w:val="00DA2928"/>
    <w:rsid w:val="00DA30E8"/>
    <w:rsid w:val="00DA3AE2"/>
    <w:rsid w:val="00DA3B33"/>
    <w:rsid w:val="00DA42A3"/>
    <w:rsid w:val="00DA5B4D"/>
    <w:rsid w:val="00DA7075"/>
    <w:rsid w:val="00DA74A2"/>
    <w:rsid w:val="00DB121B"/>
    <w:rsid w:val="00DB6664"/>
    <w:rsid w:val="00DB73FB"/>
    <w:rsid w:val="00DB7CD4"/>
    <w:rsid w:val="00DC0DBE"/>
    <w:rsid w:val="00DC429D"/>
    <w:rsid w:val="00DC6E17"/>
    <w:rsid w:val="00DC6F8F"/>
    <w:rsid w:val="00DD26B7"/>
    <w:rsid w:val="00DD35D4"/>
    <w:rsid w:val="00DD4DCA"/>
    <w:rsid w:val="00DD5181"/>
    <w:rsid w:val="00DD5CCB"/>
    <w:rsid w:val="00DD6003"/>
    <w:rsid w:val="00DD7B1D"/>
    <w:rsid w:val="00DE1A4C"/>
    <w:rsid w:val="00DE285A"/>
    <w:rsid w:val="00DE2F3F"/>
    <w:rsid w:val="00DE4AFA"/>
    <w:rsid w:val="00DE5417"/>
    <w:rsid w:val="00DE5630"/>
    <w:rsid w:val="00DE7227"/>
    <w:rsid w:val="00DE76FC"/>
    <w:rsid w:val="00DF3789"/>
    <w:rsid w:val="00DF3F22"/>
    <w:rsid w:val="00DF4241"/>
    <w:rsid w:val="00DF45B4"/>
    <w:rsid w:val="00DF4BAB"/>
    <w:rsid w:val="00DF5D14"/>
    <w:rsid w:val="00DF608E"/>
    <w:rsid w:val="00DF6CC5"/>
    <w:rsid w:val="00DF6DEE"/>
    <w:rsid w:val="00DF6FF1"/>
    <w:rsid w:val="00DF76E0"/>
    <w:rsid w:val="00E0139A"/>
    <w:rsid w:val="00E015A9"/>
    <w:rsid w:val="00E02883"/>
    <w:rsid w:val="00E04029"/>
    <w:rsid w:val="00E04242"/>
    <w:rsid w:val="00E10861"/>
    <w:rsid w:val="00E120BC"/>
    <w:rsid w:val="00E1376C"/>
    <w:rsid w:val="00E15635"/>
    <w:rsid w:val="00E16BEE"/>
    <w:rsid w:val="00E21B02"/>
    <w:rsid w:val="00E23869"/>
    <w:rsid w:val="00E26156"/>
    <w:rsid w:val="00E27323"/>
    <w:rsid w:val="00E3099D"/>
    <w:rsid w:val="00E333FB"/>
    <w:rsid w:val="00E3345C"/>
    <w:rsid w:val="00E36150"/>
    <w:rsid w:val="00E36F7B"/>
    <w:rsid w:val="00E40778"/>
    <w:rsid w:val="00E41FE9"/>
    <w:rsid w:val="00E4501A"/>
    <w:rsid w:val="00E4586E"/>
    <w:rsid w:val="00E45DE5"/>
    <w:rsid w:val="00E45DEB"/>
    <w:rsid w:val="00E464B9"/>
    <w:rsid w:val="00E469E8"/>
    <w:rsid w:val="00E46BFA"/>
    <w:rsid w:val="00E47194"/>
    <w:rsid w:val="00E477BE"/>
    <w:rsid w:val="00E47B62"/>
    <w:rsid w:val="00E51517"/>
    <w:rsid w:val="00E51F74"/>
    <w:rsid w:val="00E5403A"/>
    <w:rsid w:val="00E54533"/>
    <w:rsid w:val="00E55868"/>
    <w:rsid w:val="00E60C14"/>
    <w:rsid w:val="00E61815"/>
    <w:rsid w:val="00E63C50"/>
    <w:rsid w:val="00E653EB"/>
    <w:rsid w:val="00E65D86"/>
    <w:rsid w:val="00E66967"/>
    <w:rsid w:val="00E67E1C"/>
    <w:rsid w:val="00E70E2A"/>
    <w:rsid w:val="00E72C1A"/>
    <w:rsid w:val="00E745C5"/>
    <w:rsid w:val="00E74BBE"/>
    <w:rsid w:val="00E75451"/>
    <w:rsid w:val="00E763CD"/>
    <w:rsid w:val="00E76A0F"/>
    <w:rsid w:val="00E7711B"/>
    <w:rsid w:val="00E807D4"/>
    <w:rsid w:val="00E8114F"/>
    <w:rsid w:val="00E828F9"/>
    <w:rsid w:val="00E82B64"/>
    <w:rsid w:val="00E83E08"/>
    <w:rsid w:val="00E850A3"/>
    <w:rsid w:val="00E8528B"/>
    <w:rsid w:val="00E86A15"/>
    <w:rsid w:val="00E87034"/>
    <w:rsid w:val="00E90733"/>
    <w:rsid w:val="00E90F26"/>
    <w:rsid w:val="00E931A2"/>
    <w:rsid w:val="00E93D9A"/>
    <w:rsid w:val="00E96340"/>
    <w:rsid w:val="00EA38D5"/>
    <w:rsid w:val="00EA4363"/>
    <w:rsid w:val="00EA5409"/>
    <w:rsid w:val="00EA5F10"/>
    <w:rsid w:val="00EA5F30"/>
    <w:rsid w:val="00EA6EA0"/>
    <w:rsid w:val="00EA6F59"/>
    <w:rsid w:val="00EA789A"/>
    <w:rsid w:val="00EA7F85"/>
    <w:rsid w:val="00EB219C"/>
    <w:rsid w:val="00EB321E"/>
    <w:rsid w:val="00EB62A2"/>
    <w:rsid w:val="00EB64FC"/>
    <w:rsid w:val="00EB7B3E"/>
    <w:rsid w:val="00EC0FC7"/>
    <w:rsid w:val="00EC3466"/>
    <w:rsid w:val="00EC37C6"/>
    <w:rsid w:val="00EC3CEA"/>
    <w:rsid w:val="00EC744B"/>
    <w:rsid w:val="00EC778D"/>
    <w:rsid w:val="00EC7B5A"/>
    <w:rsid w:val="00ED0894"/>
    <w:rsid w:val="00ED1573"/>
    <w:rsid w:val="00ED1966"/>
    <w:rsid w:val="00ED419B"/>
    <w:rsid w:val="00ED4DA5"/>
    <w:rsid w:val="00ED5AAA"/>
    <w:rsid w:val="00ED5AF3"/>
    <w:rsid w:val="00ED6E55"/>
    <w:rsid w:val="00ED71E9"/>
    <w:rsid w:val="00ED7419"/>
    <w:rsid w:val="00EE050F"/>
    <w:rsid w:val="00EE067F"/>
    <w:rsid w:val="00EE081A"/>
    <w:rsid w:val="00EE1EB5"/>
    <w:rsid w:val="00EE243B"/>
    <w:rsid w:val="00EE2FB7"/>
    <w:rsid w:val="00EE60DB"/>
    <w:rsid w:val="00EE7E38"/>
    <w:rsid w:val="00EE7EEA"/>
    <w:rsid w:val="00EF1D7E"/>
    <w:rsid w:val="00EF2D5D"/>
    <w:rsid w:val="00EF39FC"/>
    <w:rsid w:val="00EF449C"/>
    <w:rsid w:val="00EF4CEE"/>
    <w:rsid w:val="00EF5638"/>
    <w:rsid w:val="00EF6801"/>
    <w:rsid w:val="00EF7F09"/>
    <w:rsid w:val="00F016CA"/>
    <w:rsid w:val="00F01E4F"/>
    <w:rsid w:val="00F04143"/>
    <w:rsid w:val="00F0482C"/>
    <w:rsid w:val="00F0740D"/>
    <w:rsid w:val="00F07750"/>
    <w:rsid w:val="00F07780"/>
    <w:rsid w:val="00F106C0"/>
    <w:rsid w:val="00F10988"/>
    <w:rsid w:val="00F10A86"/>
    <w:rsid w:val="00F12149"/>
    <w:rsid w:val="00F13587"/>
    <w:rsid w:val="00F16387"/>
    <w:rsid w:val="00F203C7"/>
    <w:rsid w:val="00F210E0"/>
    <w:rsid w:val="00F21646"/>
    <w:rsid w:val="00F21917"/>
    <w:rsid w:val="00F27A4B"/>
    <w:rsid w:val="00F27BB1"/>
    <w:rsid w:val="00F31BEE"/>
    <w:rsid w:val="00F32B0E"/>
    <w:rsid w:val="00F33DC4"/>
    <w:rsid w:val="00F35946"/>
    <w:rsid w:val="00F359C0"/>
    <w:rsid w:val="00F37DBE"/>
    <w:rsid w:val="00F421EA"/>
    <w:rsid w:val="00F430AC"/>
    <w:rsid w:val="00F462D5"/>
    <w:rsid w:val="00F46975"/>
    <w:rsid w:val="00F477B9"/>
    <w:rsid w:val="00F51502"/>
    <w:rsid w:val="00F53604"/>
    <w:rsid w:val="00F54A39"/>
    <w:rsid w:val="00F54B2D"/>
    <w:rsid w:val="00F54BBB"/>
    <w:rsid w:val="00F55625"/>
    <w:rsid w:val="00F55FAE"/>
    <w:rsid w:val="00F60171"/>
    <w:rsid w:val="00F6086F"/>
    <w:rsid w:val="00F613FA"/>
    <w:rsid w:val="00F6631F"/>
    <w:rsid w:val="00F72112"/>
    <w:rsid w:val="00F723D6"/>
    <w:rsid w:val="00F724AB"/>
    <w:rsid w:val="00F77E87"/>
    <w:rsid w:val="00F804E3"/>
    <w:rsid w:val="00F806A9"/>
    <w:rsid w:val="00F81620"/>
    <w:rsid w:val="00F8217F"/>
    <w:rsid w:val="00F83113"/>
    <w:rsid w:val="00F83C22"/>
    <w:rsid w:val="00F84521"/>
    <w:rsid w:val="00F87451"/>
    <w:rsid w:val="00F906AB"/>
    <w:rsid w:val="00F91766"/>
    <w:rsid w:val="00F91A6E"/>
    <w:rsid w:val="00F96B7D"/>
    <w:rsid w:val="00FA0537"/>
    <w:rsid w:val="00FA25EA"/>
    <w:rsid w:val="00FA2ECA"/>
    <w:rsid w:val="00FA2FA8"/>
    <w:rsid w:val="00FA65E5"/>
    <w:rsid w:val="00FA6A63"/>
    <w:rsid w:val="00FB1348"/>
    <w:rsid w:val="00FB1EA0"/>
    <w:rsid w:val="00FB2144"/>
    <w:rsid w:val="00FB2DA4"/>
    <w:rsid w:val="00FB45C2"/>
    <w:rsid w:val="00FB5FCF"/>
    <w:rsid w:val="00FB6B51"/>
    <w:rsid w:val="00FC1E49"/>
    <w:rsid w:val="00FC2786"/>
    <w:rsid w:val="00FC36CB"/>
    <w:rsid w:val="00FC3779"/>
    <w:rsid w:val="00FC400D"/>
    <w:rsid w:val="00FC58AA"/>
    <w:rsid w:val="00FC7979"/>
    <w:rsid w:val="00FC7CE2"/>
    <w:rsid w:val="00FD1489"/>
    <w:rsid w:val="00FD15A5"/>
    <w:rsid w:val="00FD2169"/>
    <w:rsid w:val="00FD245E"/>
    <w:rsid w:val="00FD24D9"/>
    <w:rsid w:val="00FD2B4A"/>
    <w:rsid w:val="00FD43CA"/>
    <w:rsid w:val="00FD4B6C"/>
    <w:rsid w:val="00FD7C6C"/>
    <w:rsid w:val="00FE1CB9"/>
    <w:rsid w:val="00FE54A8"/>
    <w:rsid w:val="00FE6741"/>
    <w:rsid w:val="00FE6B1A"/>
    <w:rsid w:val="00FF06F9"/>
    <w:rsid w:val="00FF0FB4"/>
    <w:rsid w:val="00FF1A88"/>
    <w:rsid w:val="00FF2B2A"/>
    <w:rsid w:val="00FF2B97"/>
    <w:rsid w:val="00FF4EE6"/>
    <w:rsid w:val="00FF683E"/>
    <w:rsid w:val="027F2009"/>
    <w:rsid w:val="045565FB"/>
    <w:rsid w:val="04A652FF"/>
    <w:rsid w:val="05B86E99"/>
    <w:rsid w:val="05C24554"/>
    <w:rsid w:val="07731EDA"/>
    <w:rsid w:val="07930270"/>
    <w:rsid w:val="099D0555"/>
    <w:rsid w:val="0BA66D62"/>
    <w:rsid w:val="0DAF4280"/>
    <w:rsid w:val="10462666"/>
    <w:rsid w:val="10E55ACF"/>
    <w:rsid w:val="110C111C"/>
    <w:rsid w:val="12491E03"/>
    <w:rsid w:val="15CF287D"/>
    <w:rsid w:val="161607F5"/>
    <w:rsid w:val="178602A8"/>
    <w:rsid w:val="1A4E3859"/>
    <w:rsid w:val="1A682F18"/>
    <w:rsid w:val="1BF45EF1"/>
    <w:rsid w:val="1CD77CF3"/>
    <w:rsid w:val="1E370F59"/>
    <w:rsid w:val="21EF6081"/>
    <w:rsid w:val="2A3744FF"/>
    <w:rsid w:val="2BC035CC"/>
    <w:rsid w:val="2E3A68D3"/>
    <w:rsid w:val="2EB879E5"/>
    <w:rsid w:val="2F4C7247"/>
    <w:rsid w:val="2FC73FD7"/>
    <w:rsid w:val="2FD10999"/>
    <w:rsid w:val="32690DD7"/>
    <w:rsid w:val="32C82642"/>
    <w:rsid w:val="34622BDD"/>
    <w:rsid w:val="34EC5AF9"/>
    <w:rsid w:val="39E8758E"/>
    <w:rsid w:val="3ABF7DB8"/>
    <w:rsid w:val="3B0B130E"/>
    <w:rsid w:val="3B6C5966"/>
    <w:rsid w:val="3E5206FE"/>
    <w:rsid w:val="3F8225F3"/>
    <w:rsid w:val="45EB52C6"/>
    <w:rsid w:val="482B6C56"/>
    <w:rsid w:val="49AE47A5"/>
    <w:rsid w:val="4AC35087"/>
    <w:rsid w:val="4B43165C"/>
    <w:rsid w:val="4C194B78"/>
    <w:rsid w:val="4DE250C0"/>
    <w:rsid w:val="4F40507F"/>
    <w:rsid w:val="51C95C5F"/>
    <w:rsid w:val="52020F9B"/>
    <w:rsid w:val="527D382B"/>
    <w:rsid w:val="54BC1155"/>
    <w:rsid w:val="55170CA3"/>
    <w:rsid w:val="554B526C"/>
    <w:rsid w:val="5D0143FE"/>
    <w:rsid w:val="5F3F314C"/>
    <w:rsid w:val="629B7BA9"/>
    <w:rsid w:val="639B4440"/>
    <w:rsid w:val="63CD2A95"/>
    <w:rsid w:val="64BB56D1"/>
    <w:rsid w:val="697A02E4"/>
    <w:rsid w:val="69C04ABB"/>
    <w:rsid w:val="6ACE4D37"/>
    <w:rsid w:val="6DA25949"/>
    <w:rsid w:val="6FBE2CF9"/>
    <w:rsid w:val="6FF36009"/>
    <w:rsid w:val="70CD39E7"/>
    <w:rsid w:val="7396760B"/>
    <w:rsid w:val="74966354"/>
    <w:rsid w:val="76816DDF"/>
    <w:rsid w:val="77667C2A"/>
    <w:rsid w:val="794F4865"/>
    <w:rsid w:val="7B0A6242"/>
    <w:rsid w:val="7B4D1255"/>
    <w:rsid w:val="7EDA59E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9" w:semiHidden="0" w:name="heading 2"/>
    <w:lsdException w:qFormat="1" w:unhideWhenUsed="0" w:uiPriority="1"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72"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19"/>
    <w:qFormat/>
    <w:uiPriority w:val="1"/>
    <w:pPr>
      <w:autoSpaceDE w:val="0"/>
      <w:autoSpaceDN w:val="0"/>
      <w:adjustRightInd w:val="0"/>
      <w:spacing w:before="17"/>
      <w:ind w:left="1144"/>
      <w:jc w:val="left"/>
      <w:outlineLvl w:val="0"/>
    </w:pPr>
    <w:rPr>
      <w:rFonts w:ascii="黑体" w:hAnsi="Times New Roman" w:eastAsia="黑体"/>
      <w:b/>
      <w:bCs/>
      <w:kern w:val="0"/>
      <w:sz w:val="36"/>
      <w:szCs w:val="36"/>
    </w:rPr>
  </w:style>
  <w:style w:type="paragraph" w:styleId="4">
    <w:name w:val="heading 2"/>
    <w:basedOn w:val="1"/>
    <w:next w:val="1"/>
    <w:link w:val="20"/>
    <w:qFormat/>
    <w:uiPriority w:val="9"/>
    <w:pPr>
      <w:keepNext/>
      <w:keepLines/>
      <w:spacing w:before="260" w:after="260" w:line="416" w:lineRule="auto"/>
      <w:outlineLvl w:val="1"/>
    </w:pPr>
    <w:rPr>
      <w:rFonts w:ascii="Cambria" w:hAnsi="Cambria"/>
      <w:b/>
      <w:bCs/>
      <w:kern w:val="0"/>
      <w:sz w:val="32"/>
      <w:szCs w:val="32"/>
    </w:rPr>
  </w:style>
  <w:style w:type="paragraph" w:styleId="5">
    <w:name w:val="heading 3"/>
    <w:basedOn w:val="1"/>
    <w:next w:val="1"/>
    <w:link w:val="21"/>
    <w:qFormat/>
    <w:uiPriority w:val="1"/>
    <w:pPr>
      <w:autoSpaceDE w:val="0"/>
      <w:autoSpaceDN w:val="0"/>
      <w:adjustRightInd w:val="0"/>
      <w:spacing w:before="34"/>
      <w:ind w:left="120"/>
      <w:jc w:val="left"/>
      <w:outlineLvl w:val="2"/>
    </w:pPr>
    <w:rPr>
      <w:rFonts w:ascii="宋体" w:hAnsi="Times New Roman"/>
      <w:b/>
      <w:bCs/>
      <w:kern w:val="0"/>
      <w:sz w:val="20"/>
      <w:szCs w:val="21"/>
    </w:rPr>
  </w:style>
  <w:style w:type="character" w:default="1" w:styleId="15">
    <w:name w:val="Default Paragraph Font"/>
    <w:unhideWhenUsed/>
    <w:qFormat/>
    <w:uiPriority w:val="1"/>
  </w:style>
  <w:style w:type="table" w:default="1" w:styleId="13">
    <w:name w:val="Normal Table"/>
    <w:unhideWhenUsed/>
    <w:qFormat/>
    <w:uiPriority w:val="99"/>
    <w:tblPr>
      <w:tblCellMar>
        <w:top w:w="0" w:type="dxa"/>
        <w:left w:w="108" w:type="dxa"/>
        <w:bottom w:w="0" w:type="dxa"/>
        <w:right w:w="108" w:type="dxa"/>
      </w:tblCellMar>
    </w:tblPr>
  </w:style>
  <w:style w:type="paragraph" w:styleId="2">
    <w:name w:val="Body Text"/>
    <w:basedOn w:val="1"/>
    <w:link w:val="23"/>
    <w:qFormat/>
    <w:uiPriority w:val="1"/>
    <w:pPr>
      <w:autoSpaceDE w:val="0"/>
      <w:autoSpaceDN w:val="0"/>
      <w:adjustRightInd w:val="0"/>
      <w:spacing w:before="162"/>
      <w:ind w:left="120"/>
      <w:jc w:val="left"/>
    </w:pPr>
    <w:rPr>
      <w:rFonts w:ascii="宋体" w:hAnsi="Times New Roman"/>
      <w:kern w:val="0"/>
      <w:sz w:val="20"/>
      <w:szCs w:val="21"/>
    </w:rPr>
  </w:style>
  <w:style w:type="paragraph" w:styleId="6">
    <w:name w:val="annotation text"/>
    <w:basedOn w:val="1"/>
    <w:link w:val="22"/>
    <w:unhideWhenUsed/>
    <w:qFormat/>
    <w:uiPriority w:val="99"/>
    <w:pPr>
      <w:jc w:val="left"/>
    </w:pPr>
  </w:style>
  <w:style w:type="paragraph" w:styleId="7">
    <w:name w:val="Date"/>
    <w:basedOn w:val="1"/>
    <w:next w:val="1"/>
    <w:link w:val="24"/>
    <w:unhideWhenUsed/>
    <w:qFormat/>
    <w:uiPriority w:val="99"/>
    <w:pPr>
      <w:ind w:left="100" w:leftChars="2500"/>
    </w:pPr>
  </w:style>
  <w:style w:type="paragraph" w:styleId="8">
    <w:name w:val="Balloon Text"/>
    <w:basedOn w:val="1"/>
    <w:link w:val="25"/>
    <w:unhideWhenUsed/>
    <w:qFormat/>
    <w:uiPriority w:val="99"/>
    <w:rPr>
      <w:kern w:val="0"/>
      <w:sz w:val="18"/>
      <w:szCs w:val="18"/>
    </w:rPr>
  </w:style>
  <w:style w:type="paragraph" w:styleId="9">
    <w:name w:val="footer"/>
    <w:basedOn w:val="1"/>
    <w:link w:val="26"/>
    <w:unhideWhenUsed/>
    <w:qFormat/>
    <w:uiPriority w:val="99"/>
    <w:pPr>
      <w:tabs>
        <w:tab w:val="center" w:pos="4153"/>
        <w:tab w:val="right" w:pos="8306"/>
      </w:tabs>
      <w:snapToGrid w:val="0"/>
      <w:jc w:val="left"/>
    </w:pPr>
    <w:rPr>
      <w:kern w:val="0"/>
      <w:sz w:val="18"/>
      <w:szCs w:val="18"/>
    </w:rPr>
  </w:style>
  <w:style w:type="paragraph" w:styleId="10">
    <w:name w:val="header"/>
    <w:basedOn w:val="1"/>
    <w:link w:val="27"/>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1">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2">
    <w:name w:val="annotation subject"/>
    <w:basedOn w:val="6"/>
    <w:next w:val="6"/>
    <w:link w:val="28"/>
    <w:unhideWhenUsed/>
    <w:qFormat/>
    <w:uiPriority w:val="99"/>
    <w:rPr>
      <w:b/>
      <w:bCs/>
    </w:rPr>
  </w:style>
  <w:style w:type="table" w:styleId="14">
    <w:name w:val="Table Grid"/>
    <w:basedOn w:val="1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qFormat/>
    <w:uiPriority w:val="22"/>
    <w:rPr>
      <w:b/>
      <w:bCs/>
    </w:rPr>
  </w:style>
  <w:style w:type="character" w:styleId="17">
    <w:name w:val="Hyperlink"/>
    <w:unhideWhenUsed/>
    <w:qFormat/>
    <w:uiPriority w:val="99"/>
    <w:rPr>
      <w:color w:val="0000FF"/>
      <w:u w:val="single"/>
    </w:rPr>
  </w:style>
  <w:style w:type="character" w:styleId="18">
    <w:name w:val="annotation reference"/>
    <w:unhideWhenUsed/>
    <w:qFormat/>
    <w:uiPriority w:val="99"/>
    <w:rPr>
      <w:sz w:val="21"/>
      <w:szCs w:val="21"/>
    </w:rPr>
  </w:style>
  <w:style w:type="character" w:customStyle="1" w:styleId="19">
    <w:name w:val="标题 1 Char"/>
    <w:link w:val="3"/>
    <w:qFormat/>
    <w:uiPriority w:val="1"/>
    <w:rPr>
      <w:rFonts w:ascii="黑体" w:hAnsi="Times New Roman" w:eastAsia="黑体" w:cs="黑体"/>
      <w:b/>
      <w:bCs/>
      <w:kern w:val="0"/>
      <w:sz w:val="36"/>
      <w:szCs w:val="36"/>
    </w:rPr>
  </w:style>
  <w:style w:type="character" w:customStyle="1" w:styleId="20">
    <w:name w:val="标题 2 Char"/>
    <w:link w:val="4"/>
    <w:qFormat/>
    <w:uiPriority w:val="9"/>
    <w:rPr>
      <w:rFonts w:ascii="Cambria" w:hAnsi="Cambria" w:eastAsia="宋体" w:cs="Times New Roman"/>
      <w:b/>
      <w:bCs/>
      <w:sz w:val="32"/>
      <w:szCs w:val="32"/>
    </w:rPr>
  </w:style>
  <w:style w:type="character" w:customStyle="1" w:styleId="21">
    <w:name w:val="标题 3 Char"/>
    <w:link w:val="5"/>
    <w:qFormat/>
    <w:uiPriority w:val="1"/>
    <w:rPr>
      <w:rFonts w:ascii="宋体" w:hAnsi="Times New Roman" w:eastAsia="宋体" w:cs="宋体"/>
      <w:b/>
      <w:bCs/>
      <w:kern w:val="0"/>
      <w:szCs w:val="21"/>
    </w:rPr>
  </w:style>
  <w:style w:type="character" w:customStyle="1" w:styleId="22">
    <w:name w:val="批注文字 Char"/>
    <w:link w:val="6"/>
    <w:qFormat/>
    <w:uiPriority w:val="99"/>
    <w:rPr>
      <w:kern w:val="2"/>
      <w:sz w:val="21"/>
      <w:szCs w:val="22"/>
    </w:rPr>
  </w:style>
  <w:style w:type="character" w:customStyle="1" w:styleId="23">
    <w:name w:val="正文文本 Char"/>
    <w:link w:val="2"/>
    <w:qFormat/>
    <w:uiPriority w:val="1"/>
    <w:rPr>
      <w:rFonts w:ascii="宋体" w:hAnsi="Times New Roman" w:eastAsia="宋体" w:cs="宋体"/>
      <w:kern w:val="0"/>
      <w:szCs w:val="21"/>
    </w:rPr>
  </w:style>
  <w:style w:type="character" w:customStyle="1" w:styleId="24">
    <w:name w:val="日期 Char"/>
    <w:link w:val="7"/>
    <w:semiHidden/>
    <w:qFormat/>
    <w:uiPriority w:val="99"/>
  </w:style>
  <w:style w:type="character" w:customStyle="1" w:styleId="25">
    <w:name w:val="批注框文本 Char"/>
    <w:link w:val="8"/>
    <w:semiHidden/>
    <w:qFormat/>
    <w:uiPriority w:val="99"/>
    <w:rPr>
      <w:sz w:val="18"/>
      <w:szCs w:val="18"/>
    </w:rPr>
  </w:style>
  <w:style w:type="character" w:customStyle="1" w:styleId="26">
    <w:name w:val="页脚 Char"/>
    <w:link w:val="9"/>
    <w:qFormat/>
    <w:uiPriority w:val="99"/>
    <w:rPr>
      <w:sz w:val="18"/>
      <w:szCs w:val="18"/>
    </w:rPr>
  </w:style>
  <w:style w:type="character" w:customStyle="1" w:styleId="27">
    <w:name w:val="页眉 Char"/>
    <w:link w:val="10"/>
    <w:qFormat/>
    <w:uiPriority w:val="99"/>
    <w:rPr>
      <w:sz w:val="18"/>
      <w:szCs w:val="18"/>
    </w:rPr>
  </w:style>
  <w:style w:type="character" w:customStyle="1" w:styleId="28">
    <w:name w:val="批注主题 Char"/>
    <w:link w:val="12"/>
    <w:semiHidden/>
    <w:qFormat/>
    <w:uiPriority w:val="99"/>
    <w:rPr>
      <w:b/>
      <w:bCs/>
      <w:kern w:val="2"/>
      <w:sz w:val="21"/>
      <w:szCs w:val="22"/>
    </w:rPr>
  </w:style>
  <w:style w:type="paragraph" w:customStyle="1" w:styleId="29">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paragraph" w:styleId="30">
    <w:name w:val="List Paragraph"/>
    <w:basedOn w:val="1"/>
    <w:qFormat/>
    <w:uiPriority w:val="72"/>
    <w:pPr>
      <w:ind w:firstLine="420" w:firstLineChars="200"/>
    </w:pPr>
  </w:style>
  <w:style w:type="paragraph" w:customStyle="1" w:styleId="31">
    <w:name w:val="_Style 29"/>
    <w:semiHidden/>
    <w:qFormat/>
    <w:uiPriority w:val="99"/>
    <w:rPr>
      <w:rFonts w:ascii="Calibri" w:hAnsi="Calibri" w:eastAsia="宋体" w:cs="Times New Roman"/>
      <w:kern w:val="2"/>
      <w:sz w:val="21"/>
      <w:szCs w:val="22"/>
      <w:lang w:val="en-US" w:eastAsia="zh-CN" w:bidi="ar-SA"/>
    </w:rPr>
  </w:style>
  <w:style w:type="paragraph" w:customStyle="1" w:styleId="32">
    <w:name w:val="Table Paragraph"/>
    <w:basedOn w:val="1"/>
    <w:qFormat/>
    <w:uiPriority w:val="1"/>
    <w:pPr>
      <w:autoSpaceDE w:val="0"/>
      <w:autoSpaceDN w:val="0"/>
      <w:adjustRightInd w:val="0"/>
      <w:jc w:val="left"/>
    </w:pPr>
    <w:rPr>
      <w:rFonts w:ascii="Times New Roman" w:hAnsi="Times New Roman" w:cs="Times New Roman"/>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310</Words>
  <Characters>339</Characters>
  <Lines>2</Lines>
  <Paragraphs>1</Paragraphs>
  <TotalTime>0</TotalTime>
  <ScaleCrop>false</ScaleCrop>
  <LinksUpToDate>false</LinksUpToDate>
  <CharactersWithSpaces>343</CharactersWithSpaces>
  <Application>WPS Office_11.8.2.10321_F1E327BC-269C-435d-A152-05C5408002CA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2021-11-25T11:20:00Z</dcterms:created>
  <dc:creator>JSYH</dc:creator>
  <cp:lastModifiedBy>jsyh</cp:lastModifiedBy>
  <cp:lastPrinted>2022-06-20T06:27:00Z</cp:lastPrinted>
  <dcterms:modified xsi:type="dcterms:W3CDTF">2026-04-02T10:48:50Z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2052-11.8.2.10321</vt:lpwstr>
  </property>
  <property fmtid="{D5CDD505-2E9C-101B-9397-08002B2CF9AE}" pid="3" name="ICV">
    <vt:lpwstr>1E0DB185450F407EA6ADD1F2725EDA44</vt:lpwstr>
  </property>
</Properties>
</file>