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CEC" w:rsidRDefault="000363F2">
      <w:pPr>
        <w:spacing w:line="560" w:lineRule="exact"/>
        <w:jc w:val="center"/>
        <w:rPr>
          <w:rFonts w:eastAsia="黑体"/>
          <w:b/>
          <w:sz w:val="36"/>
          <w:szCs w:val="36"/>
        </w:rPr>
      </w:pPr>
      <w:r>
        <w:rPr>
          <w:rFonts w:eastAsia="方正小标宋简体"/>
          <w:sz w:val="36"/>
          <w:szCs w:val="36"/>
        </w:rPr>
        <w:t>嵊州农商银行</w:t>
      </w:r>
      <w:r>
        <w:rPr>
          <w:rFonts w:eastAsia="方正小标宋简体" w:hint="eastAsia"/>
          <w:sz w:val="36"/>
          <w:szCs w:val="36"/>
        </w:rPr>
        <w:t>HR</w:t>
      </w:r>
      <w:r>
        <w:rPr>
          <w:rFonts w:eastAsia="方正小标宋简体"/>
          <w:sz w:val="36"/>
          <w:szCs w:val="36"/>
        </w:rPr>
        <w:t>系统</w:t>
      </w:r>
      <w:r>
        <w:rPr>
          <w:rFonts w:eastAsia="方正小标宋简体"/>
          <w:sz w:val="36"/>
          <w:szCs w:val="36"/>
        </w:rPr>
        <w:t>XC</w:t>
      </w:r>
      <w:r>
        <w:rPr>
          <w:rFonts w:eastAsia="方正小标宋简体"/>
          <w:sz w:val="36"/>
          <w:szCs w:val="36"/>
        </w:rPr>
        <w:t>改造项目</w:t>
      </w:r>
      <w:r>
        <w:rPr>
          <w:rFonts w:eastAsia="黑体"/>
          <w:b/>
          <w:sz w:val="36"/>
          <w:szCs w:val="36"/>
        </w:rPr>
        <w:t>招标文件</w:t>
      </w:r>
    </w:p>
    <w:p w:rsidR="00220CEC" w:rsidRDefault="00220CEC">
      <w:pPr>
        <w:spacing w:line="560" w:lineRule="exact"/>
        <w:jc w:val="center"/>
        <w:rPr>
          <w:rFonts w:eastAsia="黑体"/>
          <w:b/>
          <w:sz w:val="36"/>
          <w:szCs w:val="36"/>
        </w:rPr>
      </w:pPr>
    </w:p>
    <w:p w:rsidR="00220CEC" w:rsidRDefault="000363F2">
      <w:pPr>
        <w:pStyle w:val="a3"/>
        <w:spacing w:line="560" w:lineRule="exact"/>
        <w:rPr>
          <w:szCs w:val="28"/>
        </w:rPr>
      </w:pPr>
      <w:r>
        <w:rPr>
          <w:szCs w:val="28"/>
        </w:rPr>
        <w:t>根据</w:t>
      </w:r>
      <w:r w:rsidR="003B0B49">
        <w:rPr>
          <w:szCs w:val="28"/>
        </w:rPr>
        <w:t>浙江</w:t>
      </w:r>
      <w:r>
        <w:rPr>
          <w:szCs w:val="28"/>
        </w:rPr>
        <w:t>嵊州农村商业银行股份有限公司（以下简称嵊州农商银行或本行）统一部署要求，在遵循</w:t>
      </w:r>
      <w:r>
        <w:rPr>
          <w:szCs w:val="28"/>
        </w:rPr>
        <w:t>“</w:t>
      </w:r>
      <w:r>
        <w:rPr>
          <w:szCs w:val="28"/>
        </w:rPr>
        <w:t>公开、公平、公正</w:t>
      </w:r>
      <w:r>
        <w:rPr>
          <w:szCs w:val="28"/>
        </w:rPr>
        <w:t>”</w:t>
      </w:r>
      <w:r>
        <w:rPr>
          <w:szCs w:val="28"/>
        </w:rPr>
        <w:t>竞争的原则下，本行决定以</w:t>
      </w:r>
      <w:r>
        <w:rPr>
          <w:rFonts w:hint="eastAsia"/>
          <w:szCs w:val="28"/>
        </w:rPr>
        <w:t>公开</w:t>
      </w:r>
      <w:r>
        <w:rPr>
          <w:szCs w:val="28"/>
        </w:rPr>
        <w:t>招标的方式，对</w:t>
      </w:r>
      <w:r>
        <w:rPr>
          <w:rFonts w:hint="eastAsia"/>
          <w:szCs w:val="28"/>
        </w:rPr>
        <w:t>HR</w:t>
      </w:r>
      <w:r>
        <w:rPr>
          <w:szCs w:val="28"/>
        </w:rPr>
        <w:t>系统</w:t>
      </w:r>
      <w:r>
        <w:rPr>
          <w:szCs w:val="28"/>
        </w:rPr>
        <w:t>XC</w:t>
      </w:r>
      <w:r>
        <w:rPr>
          <w:szCs w:val="28"/>
        </w:rPr>
        <w:t>改造项目实施招投标，现将有关事项说明如下：</w:t>
      </w:r>
    </w:p>
    <w:p w:rsidR="00220CEC" w:rsidRDefault="00220CEC">
      <w:pPr>
        <w:pStyle w:val="a3"/>
        <w:spacing w:line="560" w:lineRule="exact"/>
        <w:rPr>
          <w:szCs w:val="28"/>
        </w:rPr>
      </w:pPr>
    </w:p>
    <w:p w:rsidR="00220CEC" w:rsidRDefault="000363F2">
      <w:pPr>
        <w:pStyle w:val="a3"/>
        <w:spacing w:line="560" w:lineRule="exact"/>
        <w:ind w:firstLineChars="0" w:firstLine="0"/>
        <w:jc w:val="center"/>
        <w:rPr>
          <w:rFonts w:eastAsia="黑体"/>
          <w:b/>
          <w:szCs w:val="28"/>
        </w:rPr>
      </w:pPr>
      <w:r>
        <w:rPr>
          <w:rFonts w:eastAsia="黑体"/>
          <w:b/>
          <w:szCs w:val="28"/>
        </w:rPr>
        <w:t>第一章投标简介</w:t>
      </w:r>
    </w:p>
    <w:p w:rsidR="00220CEC" w:rsidRDefault="000363F2">
      <w:pPr>
        <w:numPr>
          <w:ilvl w:val="0"/>
          <w:numId w:val="1"/>
        </w:numPr>
        <w:tabs>
          <w:tab w:val="clear" w:pos="1140"/>
          <w:tab w:val="left" w:pos="720"/>
          <w:tab w:val="left" w:pos="1260"/>
        </w:tabs>
        <w:spacing w:line="560" w:lineRule="exact"/>
        <w:ind w:left="720"/>
        <w:rPr>
          <w:rFonts w:eastAsia="仿宋_GB2312"/>
          <w:sz w:val="28"/>
          <w:szCs w:val="28"/>
        </w:rPr>
      </w:pPr>
      <w:r>
        <w:rPr>
          <w:rFonts w:eastAsia="仿宋_GB2312"/>
          <w:sz w:val="28"/>
          <w:szCs w:val="28"/>
        </w:rPr>
        <w:t>招标单位：嵊州农商银行</w:t>
      </w:r>
    </w:p>
    <w:p w:rsidR="00220CEC" w:rsidRDefault="000363F2">
      <w:pPr>
        <w:numPr>
          <w:ilvl w:val="0"/>
          <w:numId w:val="1"/>
        </w:numPr>
        <w:tabs>
          <w:tab w:val="clear" w:pos="1140"/>
          <w:tab w:val="left" w:pos="720"/>
          <w:tab w:val="left" w:pos="1260"/>
          <w:tab w:val="left" w:pos="1620"/>
        </w:tabs>
        <w:spacing w:line="560" w:lineRule="exact"/>
        <w:ind w:hanging="1140"/>
        <w:rPr>
          <w:rFonts w:eastAsia="仿宋_GB2312"/>
          <w:sz w:val="28"/>
          <w:szCs w:val="28"/>
        </w:rPr>
      </w:pPr>
      <w:r>
        <w:rPr>
          <w:rFonts w:eastAsia="仿宋_GB2312"/>
          <w:sz w:val="28"/>
        </w:rPr>
        <w:t>招标项目</w:t>
      </w:r>
      <w:r>
        <w:rPr>
          <w:rFonts w:eastAsia="仿宋_GB2312"/>
          <w:sz w:val="28"/>
          <w:szCs w:val="28"/>
        </w:rPr>
        <w:t>：嵊州农商银行</w:t>
      </w:r>
      <w:r>
        <w:rPr>
          <w:rFonts w:eastAsia="仿宋_GB2312" w:hint="eastAsia"/>
          <w:sz w:val="28"/>
          <w:szCs w:val="28"/>
        </w:rPr>
        <w:t>HR</w:t>
      </w:r>
      <w:r>
        <w:rPr>
          <w:rFonts w:eastAsia="仿宋_GB2312"/>
          <w:sz w:val="28"/>
          <w:szCs w:val="28"/>
        </w:rPr>
        <w:t>系统</w:t>
      </w:r>
      <w:r>
        <w:rPr>
          <w:rFonts w:eastAsia="仿宋_GB2312"/>
          <w:sz w:val="28"/>
          <w:szCs w:val="28"/>
        </w:rPr>
        <w:t>XC</w:t>
      </w:r>
      <w:r>
        <w:rPr>
          <w:rFonts w:eastAsia="仿宋_GB2312"/>
          <w:sz w:val="28"/>
          <w:szCs w:val="28"/>
        </w:rPr>
        <w:t>改造项目</w:t>
      </w:r>
    </w:p>
    <w:p w:rsidR="00220CEC" w:rsidRDefault="000363F2">
      <w:pPr>
        <w:numPr>
          <w:ilvl w:val="0"/>
          <w:numId w:val="1"/>
        </w:numPr>
        <w:tabs>
          <w:tab w:val="clear" w:pos="1140"/>
          <w:tab w:val="left" w:pos="720"/>
          <w:tab w:val="left" w:pos="1260"/>
          <w:tab w:val="left" w:pos="1620"/>
        </w:tabs>
        <w:spacing w:line="560" w:lineRule="exact"/>
        <w:ind w:left="700" w:hangingChars="250" w:hanging="700"/>
        <w:rPr>
          <w:rFonts w:eastAsia="仿宋_GB2312"/>
          <w:sz w:val="28"/>
          <w:szCs w:val="28"/>
        </w:rPr>
      </w:pPr>
      <w:r>
        <w:rPr>
          <w:rFonts w:eastAsia="仿宋_GB2312"/>
          <w:sz w:val="28"/>
        </w:rPr>
        <w:t>投标截止时间</w:t>
      </w:r>
      <w:r>
        <w:rPr>
          <w:rFonts w:eastAsia="仿宋_GB2312"/>
          <w:sz w:val="28"/>
          <w:szCs w:val="28"/>
        </w:rPr>
        <w:t>：</w:t>
      </w:r>
      <w:r>
        <w:rPr>
          <w:rFonts w:eastAsia="仿宋_GB2312"/>
          <w:sz w:val="28"/>
          <w:szCs w:val="28"/>
        </w:rPr>
        <w:t>202</w:t>
      </w:r>
      <w:r>
        <w:rPr>
          <w:rFonts w:eastAsia="仿宋_GB2312" w:hint="eastAsia"/>
          <w:sz w:val="28"/>
          <w:szCs w:val="28"/>
        </w:rPr>
        <w:t>6</w:t>
      </w:r>
      <w:r>
        <w:rPr>
          <w:rFonts w:eastAsia="仿宋_GB2312"/>
          <w:sz w:val="28"/>
          <w:szCs w:val="28"/>
        </w:rPr>
        <w:t>年</w:t>
      </w:r>
      <w:r w:rsidR="009A6925">
        <w:rPr>
          <w:rFonts w:eastAsia="仿宋_GB2312" w:hint="eastAsia"/>
          <w:sz w:val="28"/>
          <w:szCs w:val="28"/>
        </w:rPr>
        <w:t>5</w:t>
      </w:r>
      <w:r>
        <w:rPr>
          <w:rFonts w:eastAsia="仿宋_GB2312"/>
          <w:sz w:val="28"/>
          <w:szCs w:val="28"/>
        </w:rPr>
        <w:t>月</w:t>
      </w:r>
      <w:r w:rsidR="009A6925">
        <w:rPr>
          <w:rFonts w:eastAsia="仿宋_GB2312" w:hint="eastAsia"/>
          <w:sz w:val="28"/>
          <w:szCs w:val="28"/>
        </w:rPr>
        <w:t>7</w:t>
      </w:r>
      <w:r>
        <w:rPr>
          <w:rFonts w:eastAsia="仿宋_GB2312"/>
          <w:sz w:val="28"/>
          <w:szCs w:val="28"/>
        </w:rPr>
        <w:t>日</w:t>
      </w:r>
      <w:r>
        <w:rPr>
          <w:rFonts w:eastAsia="仿宋_GB2312"/>
          <w:sz w:val="28"/>
          <w:szCs w:val="28"/>
        </w:rPr>
        <w:t>1</w:t>
      </w:r>
      <w:r>
        <w:rPr>
          <w:rFonts w:eastAsia="仿宋_GB2312" w:hint="eastAsia"/>
          <w:sz w:val="28"/>
          <w:szCs w:val="28"/>
        </w:rPr>
        <w:t>4</w:t>
      </w:r>
      <w:r>
        <w:rPr>
          <w:rFonts w:eastAsia="仿宋_GB2312"/>
          <w:sz w:val="28"/>
          <w:szCs w:val="28"/>
        </w:rPr>
        <w:t>：</w:t>
      </w:r>
      <w:r>
        <w:rPr>
          <w:rFonts w:eastAsia="仿宋_GB2312"/>
          <w:sz w:val="28"/>
          <w:szCs w:val="28"/>
        </w:rPr>
        <w:t>00</w:t>
      </w:r>
      <w:r>
        <w:rPr>
          <w:rFonts w:eastAsia="仿宋_GB2312"/>
          <w:sz w:val="28"/>
          <w:szCs w:val="28"/>
        </w:rPr>
        <w:t>时止</w:t>
      </w:r>
    </w:p>
    <w:p w:rsidR="00220CEC" w:rsidRDefault="000363F2">
      <w:pPr>
        <w:numPr>
          <w:ilvl w:val="0"/>
          <w:numId w:val="1"/>
        </w:numPr>
        <w:tabs>
          <w:tab w:val="left" w:pos="720"/>
          <w:tab w:val="left" w:pos="1260"/>
        </w:tabs>
        <w:spacing w:line="560" w:lineRule="exact"/>
        <w:ind w:hanging="1140"/>
        <w:rPr>
          <w:rFonts w:eastAsia="仿宋_GB2312"/>
          <w:sz w:val="28"/>
          <w:szCs w:val="28"/>
        </w:rPr>
      </w:pPr>
      <w:r>
        <w:rPr>
          <w:rFonts w:eastAsia="仿宋_GB2312"/>
          <w:sz w:val="28"/>
        </w:rPr>
        <w:t>保证金截止日期</w:t>
      </w:r>
      <w:r>
        <w:rPr>
          <w:rFonts w:eastAsia="仿宋_GB2312"/>
          <w:sz w:val="28"/>
          <w:szCs w:val="28"/>
        </w:rPr>
        <w:t>：</w:t>
      </w:r>
      <w:r>
        <w:rPr>
          <w:rFonts w:eastAsia="仿宋_GB2312"/>
          <w:sz w:val="28"/>
          <w:szCs w:val="28"/>
        </w:rPr>
        <w:t>202</w:t>
      </w:r>
      <w:r>
        <w:rPr>
          <w:rFonts w:eastAsia="仿宋_GB2312" w:hint="eastAsia"/>
          <w:sz w:val="28"/>
          <w:szCs w:val="28"/>
        </w:rPr>
        <w:t>6</w:t>
      </w:r>
      <w:r>
        <w:rPr>
          <w:rFonts w:eastAsia="仿宋_GB2312"/>
          <w:sz w:val="28"/>
          <w:szCs w:val="28"/>
        </w:rPr>
        <w:t>年</w:t>
      </w:r>
      <w:r w:rsidR="009A6925">
        <w:rPr>
          <w:rFonts w:eastAsia="仿宋_GB2312" w:hint="eastAsia"/>
          <w:sz w:val="28"/>
          <w:szCs w:val="28"/>
        </w:rPr>
        <w:t>5</w:t>
      </w:r>
      <w:r w:rsidR="009A6925">
        <w:rPr>
          <w:rFonts w:eastAsia="仿宋_GB2312"/>
          <w:sz w:val="28"/>
          <w:szCs w:val="28"/>
        </w:rPr>
        <w:t>月</w:t>
      </w:r>
      <w:r w:rsidR="009A6925">
        <w:rPr>
          <w:rFonts w:eastAsia="仿宋_GB2312" w:hint="eastAsia"/>
          <w:sz w:val="28"/>
          <w:szCs w:val="28"/>
        </w:rPr>
        <w:t>7</w:t>
      </w:r>
      <w:r w:rsidR="009A6925">
        <w:rPr>
          <w:rFonts w:eastAsia="仿宋_GB2312"/>
          <w:sz w:val="28"/>
          <w:szCs w:val="28"/>
        </w:rPr>
        <w:t>日</w:t>
      </w:r>
      <w:r>
        <w:rPr>
          <w:rFonts w:eastAsia="仿宋_GB2312"/>
          <w:sz w:val="28"/>
          <w:szCs w:val="28"/>
        </w:rPr>
        <w:t>1</w:t>
      </w:r>
      <w:r>
        <w:rPr>
          <w:rFonts w:eastAsia="仿宋_GB2312" w:hint="eastAsia"/>
          <w:sz w:val="28"/>
          <w:szCs w:val="28"/>
        </w:rPr>
        <w:t>4</w:t>
      </w:r>
      <w:r>
        <w:rPr>
          <w:rFonts w:eastAsia="仿宋_GB2312"/>
          <w:sz w:val="28"/>
          <w:szCs w:val="28"/>
        </w:rPr>
        <w:t>：</w:t>
      </w:r>
      <w:r>
        <w:rPr>
          <w:rFonts w:eastAsia="仿宋_GB2312"/>
          <w:sz w:val="28"/>
          <w:szCs w:val="28"/>
        </w:rPr>
        <w:t>00</w:t>
      </w:r>
      <w:r>
        <w:rPr>
          <w:rFonts w:eastAsia="仿宋_GB2312"/>
          <w:sz w:val="28"/>
          <w:szCs w:val="28"/>
        </w:rPr>
        <w:t>时止</w:t>
      </w:r>
    </w:p>
    <w:p w:rsidR="00220CEC" w:rsidRDefault="000363F2">
      <w:pPr>
        <w:numPr>
          <w:ilvl w:val="0"/>
          <w:numId w:val="1"/>
        </w:numPr>
        <w:tabs>
          <w:tab w:val="clear" w:pos="1140"/>
          <w:tab w:val="left" w:pos="720"/>
          <w:tab w:val="left" w:pos="1260"/>
        </w:tabs>
        <w:spacing w:line="560" w:lineRule="exact"/>
        <w:ind w:left="700" w:hangingChars="250" w:hanging="700"/>
        <w:jc w:val="left"/>
        <w:rPr>
          <w:rFonts w:eastAsia="仿宋_GB2312"/>
          <w:sz w:val="28"/>
          <w:szCs w:val="28"/>
        </w:rPr>
      </w:pPr>
      <w:r>
        <w:rPr>
          <w:rFonts w:eastAsia="仿宋_GB2312"/>
          <w:sz w:val="28"/>
        </w:rPr>
        <w:t>开标地点</w:t>
      </w:r>
      <w:r>
        <w:rPr>
          <w:rFonts w:eastAsia="仿宋_GB2312"/>
          <w:sz w:val="28"/>
          <w:szCs w:val="28"/>
        </w:rPr>
        <w:t>：嵊州农商银行总行大楼。</w:t>
      </w:r>
    </w:p>
    <w:p w:rsidR="00220CEC" w:rsidRDefault="000363F2">
      <w:pPr>
        <w:numPr>
          <w:ilvl w:val="0"/>
          <w:numId w:val="1"/>
        </w:numPr>
        <w:tabs>
          <w:tab w:val="clear" w:pos="1140"/>
          <w:tab w:val="left" w:pos="720"/>
        </w:tabs>
        <w:spacing w:line="360" w:lineRule="auto"/>
        <w:ind w:left="720"/>
        <w:rPr>
          <w:rFonts w:eastAsia="仿宋_GB2312"/>
          <w:sz w:val="28"/>
          <w:szCs w:val="28"/>
        </w:rPr>
      </w:pPr>
      <w:r>
        <w:rPr>
          <w:rFonts w:eastAsia="仿宋_GB2312"/>
          <w:sz w:val="28"/>
          <w:szCs w:val="28"/>
        </w:rPr>
        <w:t>投标费用：投标公司因</w:t>
      </w:r>
      <w:r>
        <w:rPr>
          <w:rFonts w:eastAsia="仿宋_GB2312"/>
          <w:sz w:val="28"/>
        </w:rPr>
        <w:t>参与本项目招投标活动，所产生的费用由投标公司自负。</w:t>
      </w:r>
    </w:p>
    <w:p w:rsidR="00220CEC" w:rsidRDefault="000363F2">
      <w:pPr>
        <w:numPr>
          <w:ilvl w:val="0"/>
          <w:numId w:val="1"/>
        </w:numPr>
        <w:tabs>
          <w:tab w:val="clear" w:pos="1140"/>
          <w:tab w:val="left" w:pos="720"/>
          <w:tab w:val="left" w:pos="1260"/>
        </w:tabs>
        <w:spacing w:line="560" w:lineRule="exact"/>
        <w:ind w:hanging="1140"/>
        <w:rPr>
          <w:rFonts w:eastAsia="仿宋_GB2312"/>
          <w:sz w:val="28"/>
          <w:szCs w:val="28"/>
        </w:rPr>
      </w:pPr>
      <w:r>
        <w:rPr>
          <w:rFonts w:eastAsia="仿宋_GB2312"/>
          <w:sz w:val="28"/>
          <w:szCs w:val="28"/>
        </w:rPr>
        <w:t>联系人：</w:t>
      </w:r>
      <w:r>
        <w:rPr>
          <w:rFonts w:eastAsia="仿宋_GB2312" w:hint="eastAsia"/>
          <w:sz w:val="28"/>
          <w:szCs w:val="28"/>
        </w:rPr>
        <w:t>周海玉</w:t>
      </w:r>
    </w:p>
    <w:p w:rsidR="00220CEC" w:rsidRDefault="000363F2">
      <w:pPr>
        <w:tabs>
          <w:tab w:val="left" w:pos="720"/>
          <w:tab w:val="left" w:pos="1260"/>
        </w:tabs>
        <w:spacing w:line="560" w:lineRule="exact"/>
        <w:ind w:firstLineChars="250" w:firstLine="700"/>
        <w:rPr>
          <w:rFonts w:eastAsia="仿宋_GB2312"/>
          <w:sz w:val="28"/>
          <w:szCs w:val="28"/>
        </w:rPr>
      </w:pPr>
      <w:r>
        <w:rPr>
          <w:rFonts w:eastAsia="仿宋_GB2312"/>
          <w:sz w:val="28"/>
          <w:szCs w:val="28"/>
        </w:rPr>
        <w:t>联系电话：</w:t>
      </w:r>
      <w:r>
        <w:rPr>
          <w:rFonts w:eastAsia="仿宋_GB2312"/>
          <w:sz w:val="28"/>
          <w:szCs w:val="28"/>
        </w:rPr>
        <w:t>0575-</w:t>
      </w:r>
      <w:r>
        <w:rPr>
          <w:rFonts w:eastAsia="仿宋_GB2312" w:hint="eastAsia"/>
          <w:sz w:val="28"/>
          <w:szCs w:val="28"/>
        </w:rPr>
        <w:t>83106162</w:t>
      </w:r>
    </w:p>
    <w:p w:rsidR="00220CEC" w:rsidRDefault="000363F2" w:rsidP="009A6925">
      <w:pPr>
        <w:spacing w:line="560" w:lineRule="exact"/>
        <w:ind w:firstLineChars="257" w:firstLine="720"/>
        <w:rPr>
          <w:rFonts w:eastAsia="仿宋_GB2312"/>
          <w:sz w:val="28"/>
          <w:szCs w:val="28"/>
        </w:rPr>
      </w:pPr>
      <w:r>
        <w:rPr>
          <w:rFonts w:eastAsia="仿宋_GB2312"/>
          <w:sz w:val="28"/>
          <w:szCs w:val="28"/>
        </w:rPr>
        <w:t>地址：浙江省嵊州市剡湖街道官河路</w:t>
      </w:r>
      <w:r>
        <w:rPr>
          <w:rFonts w:eastAsia="仿宋_GB2312"/>
          <w:sz w:val="28"/>
          <w:szCs w:val="28"/>
        </w:rPr>
        <w:t>398</w:t>
      </w:r>
      <w:r>
        <w:rPr>
          <w:rFonts w:eastAsia="仿宋_GB2312"/>
          <w:sz w:val="28"/>
          <w:szCs w:val="28"/>
        </w:rPr>
        <w:t>号</w:t>
      </w:r>
    </w:p>
    <w:p w:rsidR="00220CEC" w:rsidRDefault="000363F2">
      <w:pPr>
        <w:numPr>
          <w:ilvl w:val="0"/>
          <w:numId w:val="1"/>
        </w:numPr>
        <w:tabs>
          <w:tab w:val="clear" w:pos="1140"/>
          <w:tab w:val="left" w:pos="720"/>
          <w:tab w:val="left" w:pos="1260"/>
        </w:tabs>
        <w:spacing w:line="560" w:lineRule="exact"/>
        <w:ind w:hanging="1140"/>
        <w:rPr>
          <w:rFonts w:eastAsia="仿宋_GB2312"/>
          <w:sz w:val="28"/>
          <w:szCs w:val="28"/>
        </w:rPr>
      </w:pPr>
      <w:r>
        <w:rPr>
          <w:rFonts w:eastAsia="仿宋_GB2312" w:hint="eastAsia"/>
          <w:sz w:val="28"/>
          <w:szCs w:val="28"/>
        </w:rPr>
        <w:t>本项目资金已由招标人自有资金预算全额保障，预算金额为</w:t>
      </w:r>
    </w:p>
    <w:p w:rsidR="00220CEC" w:rsidRDefault="000363F2">
      <w:pPr>
        <w:tabs>
          <w:tab w:val="left" w:pos="720"/>
          <w:tab w:val="left" w:pos="1260"/>
        </w:tabs>
        <w:spacing w:line="560" w:lineRule="exact"/>
        <w:rPr>
          <w:rFonts w:eastAsia="仿宋_GB2312"/>
          <w:sz w:val="28"/>
          <w:szCs w:val="28"/>
        </w:rPr>
      </w:pPr>
      <w:r>
        <w:rPr>
          <w:rFonts w:eastAsia="仿宋_GB2312" w:hint="eastAsia"/>
          <w:sz w:val="28"/>
          <w:szCs w:val="28"/>
        </w:rPr>
        <w:t>人民币</w:t>
      </w:r>
      <w:r>
        <w:rPr>
          <w:rFonts w:eastAsia="仿宋_GB2312"/>
          <w:sz w:val="28"/>
          <w:szCs w:val="28"/>
        </w:rPr>
        <w:t>50</w:t>
      </w:r>
      <w:r>
        <w:rPr>
          <w:rFonts w:eastAsia="仿宋_GB2312" w:hint="eastAsia"/>
          <w:sz w:val="28"/>
          <w:szCs w:val="28"/>
        </w:rPr>
        <w:t>万元（大写：伍拾万元整），资金来源真实、合法且已落实，可满足本项目合同款项的支付需求。</w:t>
      </w:r>
    </w:p>
    <w:p w:rsidR="00220CEC" w:rsidRDefault="00220CEC">
      <w:pPr>
        <w:tabs>
          <w:tab w:val="left" w:pos="720"/>
          <w:tab w:val="left" w:pos="1260"/>
        </w:tabs>
        <w:spacing w:line="560" w:lineRule="exact"/>
        <w:rPr>
          <w:rFonts w:eastAsia="仿宋_GB2312"/>
          <w:sz w:val="28"/>
          <w:szCs w:val="28"/>
        </w:rPr>
      </w:pPr>
    </w:p>
    <w:p w:rsidR="00220CEC" w:rsidRDefault="000363F2">
      <w:pPr>
        <w:spacing w:line="360" w:lineRule="auto"/>
        <w:jc w:val="center"/>
        <w:rPr>
          <w:rFonts w:eastAsia="仿宋_GB2312"/>
          <w:b/>
          <w:sz w:val="28"/>
          <w:szCs w:val="28"/>
        </w:rPr>
      </w:pPr>
      <w:r>
        <w:rPr>
          <w:rFonts w:eastAsia="黑体"/>
          <w:b/>
          <w:sz w:val="28"/>
          <w:szCs w:val="28"/>
        </w:rPr>
        <w:t>第二章</w:t>
      </w:r>
      <w:r>
        <w:rPr>
          <w:rFonts w:eastAsia="黑体"/>
          <w:b/>
          <w:sz w:val="28"/>
          <w:szCs w:val="28"/>
        </w:rPr>
        <w:t xml:space="preserve">  </w:t>
      </w:r>
      <w:r>
        <w:rPr>
          <w:rFonts w:eastAsia="黑体"/>
          <w:b/>
          <w:sz w:val="28"/>
          <w:szCs w:val="28"/>
        </w:rPr>
        <w:t>投标须知</w:t>
      </w:r>
    </w:p>
    <w:p w:rsidR="00220CEC" w:rsidRDefault="000363F2" w:rsidP="009A6925">
      <w:pPr>
        <w:numPr>
          <w:ilvl w:val="0"/>
          <w:numId w:val="2"/>
        </w:numPr>
        <w:spacing w:line="360" w:lineRule="auto"/>
        <w:ind w:firstLineChars="200" w:firstLine="562"/>
        <w:rPr>
          <w:rFonts w:eastAsia="仿宋_GB2312"/>
          <w:b/>
          <w:sz w:val="28"/>
          <w:szCs w:val="28"/>
        </w:rPr>
      </w:pPr>
      <w:r>
        <w:rPr>
          <w:rFonts w:eastAsia="仿宋_GB2312"/>
          <w:b/>
          <w:sz w:val="28"/>
          <w:szCs w:val="28"/>
        </w:rPr>
        <w:t>投标单位资格及要求</w:t>
      </w:r>
    </w:p>
    <w:p w:rsidR="00220CEC" w:rsidRDefault="000363F2">
      <w:pPr>
        <w:tabs>
          <w:tab w:val="left" w:pos="1080"/>
        </w:tabs>
        <w:spacing w:line="360" w:lineRule="auto"/>
        <w:ind w:firstLineChars="200" w:firstLine="560"/>
        <w:rPr>
          <w:rFonts w:eastAsia="仿宋_GB2312"/>
          <w:sz w:val="28"/>
        </w:rPr>
      </w:pPr>
      <w:r>
        <w:rPr>
          <w:rFonts w:eastAsia="仿宋_GB2312"/>
          <w:sz w:val="28"/>
          <w:szCs w:val="28"/>
        </w:rPr>
        <w:lastRenderedPageBreak/>
        <w:t>1.</w:t>
      </w:r>
      <w:r>
        <w:rPr>
          <w:rFonts w:eastAsia="仿宋_GB2312"/>
          <w:sz w:val="28"/>
        </w:rPr>
        <w:t>参与本项目投标的公司，必须在</w:t>
      </w:r>
      <w:r>
        <w:rPr>
          <w:rFonts w:eastAsia="仿宋_GB2312"/>
          <w:sz w:val="28"/>
          <w:szCs w:val="21"/>
        </w:rPr>
        <w:t>中华人民共和国境内注册，注册资本人民币</w:t>
      </w:r>
      <w:r>
        <w:rPr>
          <w:rFonts w:eastAsia="仿宋_GB2312" w:hint="eastAsia"/>
          <w:sz w:val="28"/>
          <w:szCs w:val="21"/>
        </w:rPr>
        <w:t>1</w:t>
      </w:r>
      <w:r>
        <w:rPr>
          <w:rFonts w:eastAsia="仿宋_GB2312"/>
          <w:sz w:val="28"/>
          <w:szCs w:val="21"/>
        </w:rPr>
        <w:t>00</w:t>
      </w:r>
      <w:r>
        <w:rPr>
          <w:rFonts w:eastAsia="仿宋_GB2312"/>
          <w:sz w:val="28"/>
          <w:szCs w:val="21"/>
        </w:rPr>
        <w:t>万元（含）以上，具有独立承担民事责任和履行合同能力</w:t>
      </w:r>
      <w:r>
        <w:rPr>
          <w:rFonts w:eastAsia="仿宋_GB2312"/>
          <w:sz w:val="28"/>
        </w:rPr>
        <w:t>，不允许以挂靠形式参与本项目投标，公司中标后不得以任何形式转包或分包给其它供货商。以上情况一经发现核实，本行有权单方面取消中标资格，并保留追究其法律责任的权利。</w:t>
      </w:r>
    </w:p>
    <w:p w:rsidR="00220CEC" w:rsidRDefault="000363F2" w:rsidP="009A6925">
      <w:pPr>
        <w:tabs>
          <w:tab w:val="left" w:pos="1080"/>
        </w:tabs>
        <w:spacing w:line="360" w:lineRule="auto"/>
        <w:ind w:firstLineChars="200" w:firstLine="562"/>
        <w:rPr>
          <w:rFonts w:eastAsia="仿宋_GB2312"/>
          <w:b/>
          <w:sz w:val="28"/>
          <w:szCs w:val="28"/>
        </w:rPr>
      </w:pPr>
      <w:r>
        <w:rPr>
          <w:rFonts w:eastAsia="仿宋_GB2312"/>
          <w:b/>
          <w:sz w:val="28"/>
          <w:szCs w:val="28"/>
        </w:rPr>
        <w:t>2.</w:t>
      </w:r>
      <w:r>
        <w:rPr>
          <w:rFonts w:eastAsia="仿宋_GB2312"/>
          <w:b/>
          <w:sz w:val="28"/>
          <w:szCs w:val="28"/>
        </w:rPr>
        <w:t>所有参与投标的公司，不得有联合投标、串通投标或无故退出投标（未得到本项目</w:t>
      </w:r>
      <w:r>
        <w:rPr>
          <w:rFonts w:eastAsia="仿宋_GB2312" w:hint="eastAsia"/>
          <w:b/>
          <w:sz w:val="28"/>
          <w:szCs w:val="28"/>
        </w:rPr>
        <w:t>评标小组</w:t>
      </w:r>
      <w:r>
        <w:rPr>
          <w:rFonts w:eastAsia="仿宋_GB2312"/>
          <w:b/>
          <w:sz w:val="28"/>
          <w:szCs w:val="28"/>
        </w:rPr>
        <w:t>同意）行为，中标前不得用本行名义在市场渠道商家处进行货物报备。一经发现投标公司存在上述行为，将永久取消该公司参与本行组织的招投标活动资格。若在事后发现中标公司存在上述行为，立即取消中标人资格，并追究相关公司的法律责任。</w:t>
      </w:r>
    </w:p>
    <w:p w:rsidR="00220CEC" w:rsidRDefault="000363F2">
      <w:pPr>
        <w:tabs>
          <w:tab w:val="left" w:pos="1080"/>
        </w:tabs>
        <w:spacing w:line="360" w:lineRule="auto"/>
        <w:ind w:firstLineChars="200" w:firstLine="560"/>
        <w:rPr>
          <w:rFonts w:eastAsia="仿宋_GB2312"/>
          <w:sz w:val="28"/>
        </w:rPr>
      </w:pPr>
      <w:r>
        <w:rPr>
          <w:rFonts w:eastAsia="仿宋_GB2312" w:hint="eastAsia"/>
          <w:sz w:val="28"/>
          <w:szCs w:val="28"/>
        </w:rPr>
        <w:t>3</w:t>
      </w:r>
      <w:r>
        <w:rPr>
          <w:rFonts w:eastAsia="仿宋_GB2312"/>
          <w:sz w:val="28"/>
          <w:szCs w:val="28"/>
        </w:rPr>
        <w:t>.</w:t>
      </w:r>
      <w:r>
        <w:rPr>
          <w:rFonts w:eastAsia="仿宋_GB2312"/>
          <w:sz w:val="28"/>
        </w:rPr>
        <w:t>参与投标的公司，须在</w:t>
      </w:r>
      <w:r>
        <w:rPr>
          <w:rFonts w:eastAsia="仿宋_GB2312"/>
          <w:b/>
          <w:bCs/>
          <w:sz w:val="28"/>
        </w:rPr>
        <w:t>保证金截止日期</w:t>
      </w:r>
      <w:r>
        <w:rPr>
          <w:rFonts w:eastAsia="仿宋_GB2312"/>
          <w:b/>
          <w:bCs/>
          <w:sz w:val="28"/>
          <w:szCs w:val="28"/>
        </w:rPr>
        <w:t>前</w:t>
      </w:r>
      <w:r>
        <w:rPr>
          <w:rFonts w:eastAsia="仿宋_GB2312"/>
          <w:b/>
          <w:bCs/>
          <w:sz w:val="28"/>
        </w:rPr>
        <w:t>向本行缴纳投标保证金人民币贰仟元整（</w:t>
      </w:r>
      <w:r>
        <w:rPr>
          <w:rFonts w:eastAsia="仿宋_GB2312"/>
          <w:b/>
          <w:bCs/>
          <w:sz w:val="28"/>
        </w:rPr>
        <w:t>¥2000.00</w:t>
      </w:r>
      <w:r>
        <w:rPr>
          <w:rFonts w:eastAsia="仿宋_GB2312"/>
          <w:b/>
          <w:bCs/>
          <w:sz w:val="28"/>
        </w:rPr>
        <w:t>）</w:t>
      </w:r>
      <w:r>
        <w:rPr>
          <w:rFonts w:eastAsia="仿宋_GB2312"/>
          <w:sz w:val="28"/>
        </w:rPr>
        <w:t>，缴纳的投标保证金在本项目定标前一律不予退还。开标后</w:t>
      </w:r>
      <w:r>
        <w:rPr>
          <w:rFonts w:eastAsia="仿宋_GB2312" w:hint="eastAsia"/>
          <w:sz w:val="28"/>
        </w:rPr>
        <w:t>，投标</w:t>
      </w:r>
      <w:r>
        <w:rPr>
          <w:rFonts w:eastAsia="仿宋_GB2312"/>
          <w:sz w:val="28"/>
        </w:rPr>
        <w:t>公司在未违反本招标文件条款的基础上，本行将在</w:t>
      </w:r>
      <w:r>
        <w:rPr>
          <w:rFonts w:eastAsia="仿宋_GB2312" w:hint="eastAsia"/>
          <w:sz w:val="28"/>
        </w:rPr>
        <w:t>15</w:t>
      </w:r>
      <w:r>
        <w:rPr>
          <w:rFonts w:eastAsia="仿宋_GB2312"/>
          <w:sz w:val="28"/>
        </w:rPr>
        <w:t>个工作日内退还</w:t>
      </w:r>
      <w:r>
        <w:rPr>
          <w:rFonts w:eastAsia="仿宋_GB2312" w:hint="eastAsia"/>
          <w:sz w:val="28"/>
        </w:rPr>
        <w:t>投标保证金</w:t>
      </w:r>
      <w:r>
        <w:rPr>
          <w:rFonts w:eastAsia="仿宋_GB2312"/>
          <w:sz w:val="28"/>
        </w:rPr>
        <w:t>。投标保证金及合同保证金一律不计利息。保证金户名：浙江嵊州农村商业银行股份有限公司，保证金账号：</w:t>
      </w:r>
      <w:r>
        <w:rPr>
          <w:rFonts w:eastAsia="仿宋_GB2312"/>
          <w:sz w:val="28"/>
        </w:rPr>
        <w:t>89300001262199006208</w:t>
      </w:r>
      <w:r>
        <w:rPr>
          <w:rFonts w:eastAsia="仿宋_GB2312"/>
          <w:sz w:val="28"/>
        </w:rPr>
        <w:t>。</w:t>
      </w:r>
    </w:p>
    <w:p w:rsidR="00220CEC" w:rsidRDefault="000363F2">
      <w:pPr>
        <w:tabs>
          <w:tab w:val="left" w:pos="1080"/>
        </w:tabs>
        <w:spacing w:line="360" w:lineRule="auto"/>
        <w:ind w:firstLineChars="200" w:firstLine="560"/>
        <w:rPr>
          <w:rFonts w:eastAsia="仿宋_GB2312"/>
          <w:sz w:val="28"/>
          <w:szCs w:val="28"/>
        </w:rPr>
      </w:pPr>
      <w:r>
        <w:rPr>
          <w:rFonts w:eastAsia="仿宋_GB2312" w:hint="eastAsia"/>
          <w:sz w:val="28"/>
        </w:rPr>
        <w:t>4</w:t>
      </w:r>
      <w:r>
        <w:rPr>
          <w:rFonts w:eastAsia="仿宋_GB2312"/>
          <w:sz w:val="28"/>
        </w:rPr>
        <w:t>.</w:t>
      </w:r>
      <w:r>
        <w:rPr>
          <w:rFonts w:eastAsia="仿宋_GB2312"/>
          <w:sz w:val="28"/>
          <w:szCs w:val="28"/>
        </w:rPr>
        <w:t>投标公司应具备较强的服务能力，拥有较强的专业技术队伍，确保场服务及时响应</w:t>
      </w:r>
      <w:r>
        <w:rPr>
          <w:rFonts w:eastAsia="仿宋_GB2312" w:hint="eastAsia"/>
          <w:sz w:val="28"/>
          <w:szCs w:val="28"/>
        </w:rPr>
        <w:t>，并按投标承诺书要求承诺</w:t>
      </w:r>
      <w:r>
        <w:rPr>
          <w:rFonts w:eastAsia="仿宋_GB2312"/>
          <w:sz w:val="28"/>
          <w:szCs w:val="28"/>
        </w:rPr>
        <w:t>。</w:t>
      </w:r>
    </w:p>
    <w:p w:rsidR="00220CEC" w:rsidRDefault="000363F2">
      <w:pPr>
        <w:tabs>
          <w:tab w:val="left" w:pos="1080"/>
        </w:tabs>
        <w:spacing w:line="360" w:lineRule="auto"/>
        <w:ind w:firstLineChars="200" w:firstLine="560"/>
        <w:rPr>
          <w:rFonts w:eastAsia="仿宋_GB2312"/>
          <w:sz w:val="28"/>
          <w:szCs w:val="28"/>
        </w:rPr>
      </w:pPr>
      <w:r>
        <w:rPr>
          <w:rFonts w:eastAsia="仿宋_GB2312" w:hint="eastAsia"/>
          <w:sz w:val="28"/>
          <w:szCs w:val="28"/>
        </w:rPr>
        <w:t>5.</w:t>
      </w:r>
      <w:r>
        <w:rPr>
          <w:rFonts w:eastAsia="仿宋_GB2312"/>
          <w:sz w:val="28"/>
          <w:szCs w:val="28"/>
        </w:rPr>
        <w:t>投标公司应按本行要求对</w:t>
      </w:r>
      <w:r>
        <w:rPr>
          <w:rFonts w:eastAsia="仿宋_GB2312" w:hint="eastAsia"/>
          <w:sz w:val="28"/>
          <w:szCs w:val="28"/>
        </w:rPr>
        <w:t>采购的服务进行交付及</w:t>
      </w:r>
      <w:r>
        <w:rPr>
          <w:rFonts w:eastAsia="仿宋_GB2312"/>
          <w:sz w:val="28"/>
          <w:szCs w:val="28"/>
        </w:rPr>
        <w:t>培训，提供技术支持及详细的</w:t>
      </w:r>
      <w:r>
        <w:rPr>
          <w:rFonts w:eastAsia="仿宋_GB2312" w:hint="eastAsia"/>
          <w:sz w:val="28"/>
          <w:szCs w:val="28"/>
        </w:rPr>
        <w:t>项目</w:t>
      </w:r>
      <w:r>
        <w:rPr>
          <w:rFonts w:eastAsia="仿宋_GB2312"/>
          <w:sz w:val="28"/>
          <w:szCs w:val="28"/>
        </w:rPr>
        <w:t>档案资料，并承担保密责任。</w:t>
      </w:r>
    </w:p>
    <w:p w:rsidR="00220CEC" w:rsidRDefault="000363F2">
      <w:pPr>
        <w:tabs>
          <w:tab w:val="left" w:pos="1080"/>
        </w:tabs>
        <w:spacing w:line="360" w:lineRule="auto"/>
        <w:ind w:firstLineChars="200" w:firstLine="560"/>
        <w:rPr>
          <w:rFonts w:eastAsia="仿宋_GB2312"/>
          <w:sz w:val="28"/>
        </w:rPr>
      </w:pPr>
      <w:r>
        <w:rPr>
          <w:rFonts w:eastAsia="仿宋_GB2312" w:hint="eastAsia"/>
          <w:sz w:val="28"/>
        </w:rPr>
        <w:t>6.</w:t>
      </w:r>
      <w:r>
        <w:rPr>
          <w:rFonts w:eastAsia="仿宋_GB2312"/>
          <w:sz w:val="28"/>
        </w:rPr>
        <w:t>本项目</w:t>
      </w:r>
      <w:r>
        <w:rPr>
          <w:rFonts w:eastAsia="仿宋_GB2312" w:hint="eastAsia"/>
          <w:sz w:val="28"/>
        </w:rPr>
        <w:t>标的物的</w:t>
      </w:r>
      <w:r>
        <w:rPr>
          <w:rFonts w:eastAsia="仿宋_GB2312"/>
          <w:sz w:val="28"/>
        </w:rPr>
        <w:t>技术服务必须符合本行规定要求</w:t>
      </w:r>
      <w:r>
        <w:rPr>
          <w:rFonts w:eastAsia="仿宋_GB2312" w:hint="eastAsia"/>
          <w:sz w:val="28"/>
        </w:rPr>
        <w:t>。</w:t>
      </w:r>
    </w:p>
    <w:p w:rsidR="00220CEC" w:rsidRDefault="000363F2">
      <w:pPr>
        <w:tabs>
          <w:tab w:val="left" w:pos="1080"/>
        </w:tabs>
        <w:spacing w:line="360" w:lineRule="auto"/>
        <w:ind w:firstLineChars="200" w:firstLine="560"/>
        <w:rPr>
          <w:rFonts w:eastAsia="仿宋_GB2312"/>
          <w:sz w:val="28"/>
        </w:rPr>
      </w:pPr>
      <w:r>
        <w:rPr>
          <w:rFonts w:eastAsia="仿宋_GB2312" w:hint="eastAsia"/>
          <w:sz w:val="28"/>
        </w:rPr>
        <w:lastRenderedPageBreak/>
        <w:t>7.</w:t>
      </w:r>
      <w:r>
        <w:rPr>
          <w:rFonts w:eastAsia="仿宋_GB2312"/>
          <w:sz w:val="28"/>
          <w:szCs w:val="28"/>
        </w:rPr>
        <w:t>本项目款项一律采用转账方式结算。</w:t>
      </w:r>
      <w:r>
        <w:rPr>
          <w:rFonts w:eastAsia="仿宋_GB2312" w:hint="eastAsia"/>
          <w:sz w:val="28"/>
          <w:szCs w:val="28"/>
        </w:rPr>
        <w:t>在签订项目合同后，本行在收到中标公司的增值税专用发票后向中标公司支付合同总价的</w:t>
      </w:r>
      <w:r>
        <w:rPr>
          <w:rFonts w:eastAsia="仿宋_GB2312" w:hint="eastAsia"/>
          <w:sz w:val="28"/>
          <w:szCs w:val="28"/>
        </w:rPr>
        <w:t>30%</w:t>
      </w:r>
      <w:r>
        <w:rPr>
          <w:rFonts w:eastAsia="仿宋_GB2312" w:hint="eastAsia"/>
          <w:sz w:val="28"/>
          <w:szCs w:val="28"/>
        </w:rPr>
        <w:t>款项；剩余费用依据服务交付情况及合同条款进行支付。</w:t>
      </w:r>
    </w:p>
    <w:p w:rsidR="00220CEC" w:rsidRDefault="000363F2" w:rsidP="009A6925">
      <w:pPr>
        <w:tabs>
          <w:tab w:val="left" w:pos="1080"/>
        </w:tabs>
        <w:spacing w:line="360" w:lineRule="auto"/>
        <w:ind w:firstLineChars="200" w:firstLine="562"/>
        <w:rPr>
          <w:rFonts w:eastAsia="仿宋_GB2312"/>
          <w:b/>
          <w:sz w:val="28"/>
        </w:rPr>
      </w:pPr>
      <w:r>
        <w:rPr>
          <w:rFonts w:eastAsia="仿宋_GB2312" w:hint="eastAsia"/>
          <w:b/>
          <w:sz w:val="28"/>
          <w:szCs w:val="28"/>
        </w:rPr>
        <w:t>8</w:t>
      </w:r>
      <w:r>
        <w:rPr>
          <w:rFonts w:eastAsia="仿宋_GB2312"/>
          <w:b/>
          <w:sz w:val="28"/>
          <w:szCs w:val="28"/>
        </w:rPr>
        <w:t>.</w:t>
      </w:r>
      <w:r>
        <w:rPr>
          <w:rFonts w:eastAsia="仿宋_GB2312"/>
          <w:b/>
          <w:sz w:val="28"/>
        </w:rPr>
        <w:t>在投标截止时间未收到投标公司投标资料，本行视为投标公司自动放弃投标权利，已交纳的投标保证金不予退还。</w:t>
      </w:r>
    </w:p>
    <w:p w:rsidR="00220CEC" w:rsidRDefault="000363F2" w:rsidP="009A6925">
      <w:pPr>
        <w:tabs>
          <w:tab w:val="left" w:pos="1080"/>
        </w:tabs>
        <w:spacing w:line="360" w:lineRule="auto"/>
        <w:ind w:firstLineChars="200" w:firstLine="562"/>
        <w:rPr>
          <w:rFonts w:eastAsia="仿宋_GB2312"/>
          <w:b/>
          <w:sz w:val="28"/>
        </w:rPr>
      </w:pPr>
      <w:r>
        <w:rPr>
          <w:rFonts w:eastAsia="仿宋_GB2312" w:hint="eastAsia"/>
          <w:b/>
          <w:sz w:val="28"/>
        </w:rPr>
        <w:t>9</w:t>
      </w:r>
      <w:r>
        <w:rPr>
          <w:rFonts w:eastAsia="仿宋_GB2312"/>
          <w:b/>
          <w:sz w:val="28"/>
        </w:rPr>
        <w:t>.</w:t>
      </w:r>
      <w:r>
        <w:rPr>
          <w:rFonts w:eastAsia="仿宋_GB2312"/>
          <w:b/>
          <w:sz w:val="28"/>
        </w:rPr>
        <w:t>投标有效期为投标截止时间后</w:t>
      </w:r>
      <w:r>
        <w:rPr>
          <w:rFonts w:eastAsia="仿宋_GB2312"/>
          <w:b/>
          <w:sz w:val="28"/>
        </w:rPr>
        <w:t>60</w:t>
      </w:r>
      <w:r>
        <w:rPr>
          <w:rFonts w:eastAsia="仿宋_GB2312"/>
          <w:b/>
          <w:sz w:val="28"/>
        </w:rPr>
        <w:t>天。</w:t>
      </w:r>
    </w:p>
    <w:p w:rsidR="00220CEC" w:rsidRDefault="000363F2">
      <w:pPr>
        <w:tabs>
          <w:tab w:val="left" w:pos="1080"/>
        </w:tabs>
        <w:spacing w:line="360" w:lineRule="auto"/>
        <w:ind w:firstLineChars="200" w:firstLine="560"/>
        <w:rPr>
          <w:rFonts w:eastAsia="仿宋_GB2312"/>
          <w:sz w:val="28"/>
        </w:rPr>
      </w:pPr>
      <w:r>
        <w:rPr>
          <w:rFonts w:eastAsia="仿宋_GB2312" w:hint="eastAsia"/>
          <w:sz w:val="28"/>
          <w:szCs w:val="28"/>
        </w:rPr>
        <w:t>10</w:t>
      </w:r>
      <w:r>
        <w:rPr>
          <w:rFonts w:eastAsia="仿宋_GB2312"/>
          <w:sz w:val="28"/>
          <w:szCs w:val="28"/>
        </w:rPr>
        <w:t>.</w:t>
      </w:r>
      <w:r>
        <w:rPr>
          <w:rFonts w:eastAsia="仿宋_GB2312"/>
          <w:sz w:val="28"/>
        </w:rPr>
        <w:t>满足本招标文件规定的其它要求。</w:t>
      </w:r>
    </w:p>
    <w:p w:rsidR="00220CEC" w:rsidRDefault="000363F2" w:rsidP="009A6925">
      <w:pPr>
        <w:tabs>
          <w:tab w:val="left" w:pos="1080"/>
        </w:tabs>
        <w:spacing w:line="360" w:lineRule="auto"/>
        <w:ind w:firstLineChars="200" w:firstLine="562"/>
        <w:rPr>
          <w:rFonts w:eastAsia="仿宋_GB2312"/>
          <w:b/>
          <w:bCs/>
          <w:color w:val="FF0000"/>
          <w:sz w:val="28"/>
        </w:rPr>
      </w:pPr>
      <w:r>
        <w:rPr>
          <w:rFonts w:eastAsia="仿宋_GB2312" w:hint="eastAsia"/>
          <w:b/>
          <w:bCs/>
          <w:color w:val="FF0000"/>
          <w:sz w:val="28"/>
        </w:rPr>
        <w:t>11</w:t>
      </w:r>
      <w:r>
        <w:rPr>
          <w:rFonts w:eastAsia="仿宋_GB2312"/>
          <w:b/>
          <w:bCs/>
          <w:color w:val="FF0000"/>
          <w:sz w:val="28"/>
        </w:rPr>
        <w:t>.</w:t>
      </w:r>
      <w:r>
        <w:rPr>
          <w:rFonts w:eastAsia="仿宋_GB2312"/>
          <w:b/>
          <w:bCs/>
          <w:color w:val="FF0000"/>
          <w:sz w:val="28"/>
        </w:rPr>
        <w:t>本项目最高预算价为</w:t>
      </w:r>
      <w:r>
        <w:rPr>
          <w:rFonts w:eastAsia="仿宋_GB2312" w:hint="eastAsia"/>
          <w:b/>
          <w:bCs/>
          <w:color w:val="FF0000"/>
          <w:sz w:val="28"/>
        </w:rPr>
        <w:t>50</w:t>
      </w:r>
      <w:r>
        <w:rPr>
          <w:rFonts w:eastAsia="仿宋_GB2312"/>
          <w:b/>
          <w:bCs/>
          <w:color w:val="FF0000"/>
          <w:sz w:val="28"/>
        </w:rPr>
        <w:t>万元，超过预算价的投标为无效标，本行有权不接受远低于市场价的报价。</w:t>
      </w:r>
    </w:p>
    <w:p w:rsidR="00220CEC" w:rsidRDefault="000363F2" w:rsidP="009A6925">
      <w:pPr>
        <w:spacing w:line="360" w:lineRule="auto"/>
        <w:ind w:leftChars="200" w:left="420" w:firstLineChars="50" w:firstLine="141"/>
        <w:rPr>
          <w:rFonts w:eastAsia="仿宋_GB2312"/>
          <w:b/>
          <w:sz w:val="28"/>
          <w:szCs w:val="28"/>
        </w:rPr>
      </w:pPr>
      <w:r>
        <w:rPr>
          <w:rFonts w:eastAsia="仿宋_GB2312"/>
          <w:b/>
          <w:sz w:val="28"/>
          <w:szCs w:val="28"/>
        </w:rPr>
        <w:t>二、交付要求</w:t>
      </w:r>
    </w:p>
    <w:p w:rsidR="00220CEC" w:rsidRDefault="000363F2">
      <w:pPr>
        <w:spacing w:line="360" w:lineRule="auto"/>
        <w:ind w:leftChars="-93" w:left="-195" w:firstLine="838"/>
        <w:rPr>
          <w:rFonts w:eastAsia="仿宋_GB2312"/>
          <w:sz w:val="28"/>
          <w:szCs w:val="28"/>
          <w:highlight w:val="red"/>
        </w:rPr>
      </w:pPr>
      <w:r>
        <w:rPr>
          <w:rFonts w:eastAsia="仿宋_GB2312" w:hint="eastAsia"/>
          <w:sz w:val="28"/>
          <w:szCs w:val="28"/>
        </w:rPr>
        <w:t>需求详见附件</w:t>
      </w:r>
      <w:r>
        <w:rPr>
          <w:rFonts w:eastAsia="仿宋_GB2312" w:hint="eastAsia"/>
          <w:sz w:val="28"/>
          <w:szCs w:val="28"/>
        </w:rPr>
        <w:t>5</w:t>
      </w:r>
      <w:r>
        <w:rPr>
          <w:rFonts w:eastAsia="仿宋_GB2312" w:hint="eastAsia"/>
          <w:sz w:val="28"/>
          <w:szCs w:val="28"/>
        </w:rPr>
        <w:t>《</w:t>
      </w:r>
      <w:r>
        <w:rPr>
          <w:rFonts w:eastAsia="仿宋_GB2312" w:hint="eastAsia"/>
          <w:sz w:val="28"/>
        </w:rPr>
        <w:t>HR</w:t>
      </w:r>
      <w:r>
        <w:rPr>
          <w:rFonts w:eastAsia="仿宋_GB2312" w:hint="eastAsia"/>
          <w:sz w:val="28"/>
        </w:rPr>
        <w:t>系统</w:t>
      </w:r>
      <w:r>
        <w:rPr>
          <w:rFonts w:eastAsia="仿宋_GB2312" w:hint="eastAsia"/>
          <w:sz w:val="28"/>
        </w:rPr>
        <w:t>XC</w:t>
      </w:r>
      <w:r>
        <w:rPr>
          <w:rFonts w:eastAsia="仿宋_GB2312" w:hint="eastAsia"/>
          <w:sz w:val="28"/>
        </w:rPr>
        <w:t>改造需求清单</w:t>
      </w:r>
      <w:r>
        <w:rPr>
          <w:rFonts w:eastAsia="仿宋_GB2312" w:hint="eastAsia"/>
          <w:sz w:val="28"/>
          <w:szCs w:val="28"/>
        </w:rPr>
        <w:t>》。</w:t>
      </w:r>
    </w:p>
    <w:p w:rsidR="00220CEC" w:rsidRDefault="000363F2" w:rsidP="009A6925">
      <w:pPr>
        <w:spacing w:line="360" w:lineRule="auto"/>
        <w:ind w:leftChars="200" w:left="420" w:firstLineChars="50" w:firstLine="141"/>
        <w:rPr>
          <w:rFonts w:eastAsia="仿宋_GB2312"/>
          <w:b/>
          <w:sz w:val="28"/>
          <w:szCs w:val="28"/>
        </w:rPr>
      </w:pPr>
      <w:r>
        <w:rPr>
          <w:rFonts w:eastAsia="仿宋_GB2312"/>
          <w:b/>
          <w:sz w:val="28"/>
          <w:szCs w:val="28"/>
        </w:rPr>
        <w:t>三、投标文件内容及要求</w:t>
      </w:r>
    </w:p>
    <w:p w:rsidR="00220CEC" w:rsidRDefault="000363F2" w:rsidP="009A6925">
      <w:pPr>
        <w:spacing w:line="360" w:lineRule="auto"/>
        <w:ind w:firstLineChars="192" w:firstLine="538"/>
        <w:rPr>
          <w:rFonts w:eastAsia="仿宋_GB2312"/>
          <w:sz w:val="28"/>
          <w:szCs w:val="28"/>
        </w:rPr>
      </w:pPr>
      <w:r>
        <w:rPr>
          <w:rFonts w:eastAsia="仿宋_GB2312"/>
          <w:sz w:val="28"/>
          <w:szCs w:val="28"/>
        </w:rPr>
        <w:t>（一）要求</w:t>
      </w:r>
    </w:p>
    <w:p w:rsidR="00220CEC" w:rsidRDefault="000363F2">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投标公司应仔细阅读招标文件的所有内容，按招标文件的要求提供投标资料，并保证所提供的全部资料真实有效。</w:t>
      </w:r>
    </w:p>
    <w:p w:rsidR="00220CEC" w:rsidRDefault="000363F2">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详细的投标报价清单，需严格按照本招标文件</w:t>
      </w:r>
      <w:r>
        <w:rPr>
          <w:rFonts w:eastAsia="仿宋_GB2312"/>
          <w:sz w:val="28"/>
          <w:szCs w:val="28"/>
        </w:rPr>
        <w:t>“</w:t>
      </w:r>
      <w:r>
        <w:rPr>
          <w:rFonts w:eastAsia="仿宋_GB2312"/>
          <w:sz w:val="28"/>
          <w:szCs w:val="28"/>
        </w:rPr>
        <w:t>附件</w:t>
      </w:r>
      <w:r>
        <w:rPr>
          <w:rFonts w:eastAsia="仿宋_GB2312"/>
          <w:sz w:val="28"/>
          <w:szCs w:val="28"/>
        </w:rPr>
        <w:t>”</w:t>
      </w:r>
      <w:r>
        <w:rPr>
          <w:rFonts w:eastAsia="仿宋_GB2312"/>
          <w:sz w:val="28"/>
          <w:szCs w:val="28"/>
        </w:rPr>
        <w:t>项目填写</w:t>
      </w:r>
      <w:r>
        <w:rPr>
          <w:rFonts w:eastAsia="仿宋_GB2312"/>
          <w:sz w:val="28"/>
          <w:szCs w:val="28"/>
        </w:rPr>
        <w:t>,</w:t>
      </w:r>
      <w:r>
        <w:rPr>
          <w:rFonts w:eastAsia="仿宋_GB2312"/>
          <w:sz w:val="28"/>
          <w:szCs w:val="28"/>
        </w:rPr>
        <w:t>不得更改格式。</w:t>
      </w:r>
    </w:p>
    <w:p w:rsidR="00220CEC" w:rsidRDefault="000363F2" w:rsidP="009A6925">
      <w:pPr>
        <w:tabs>
          <w:tab w:val="left" w:pos="1080"/>
        </w:tabs>
        <w:spacing w:line="360" w:lineRule="auto"/>
        <w:ind w:firstLineChars="196" w:firstLine="551"/>
        <w:rPr>
          <w:rFonts w:eastAsia="仿宋_GB2312"/>
          <w:b/>
          <w:bCs/>
          <w:color w:val="FF0000"/>
          <w:sz w:val="28"/>
          <w:szCs w:val="28"/>
        </w:rPr>
      </w:pPr>
      <w:r>
        <w:rPr>
          <w:rFonts w:eastAsia="仿宋_GB2312"/>
          <w:b/>
          <w:bCs/>
          <w:color w:val="FF0000"/>
          <w:sz w:val="28"/>
          <w:szCs w:val="28"/>
        </w:rPr>
        <w:t>3.</w:t>
      </w:r>
      <w:r>
        <w:rPr>
          <w:rFonts w:eastAsia="仿宋_GB2312"/>
          <w:b/>
          <w:bCs/>
          <w:color w:val="FF0000"/>
          <w:sz w:val="28"/>
          <w:szCs w:val="28"/>
        </w:rPr>
        <w:t>投标公司须提供本公司章程（</w:t>
      </w:r>
      <w:r>
        <w:rPr>
          <w:rFonts w:eastAsia="仿宋_GB2312" w:hint="eastAsia"/>
          <w:b/>
          <w:bCs/>
          <w:color w:val="FF0000"/>
          <w:sz w:val="28"/>
          <w:szCs w:val="28"/>
        </w:rPr>
        <w:t>投标截止时间前一个月内</w:t>
      </w:r>
      <w:r>
        <w:rPr>
          <w:rFonts w:eastAsia="仿宋_GB2312"/>
          <w:b/>
          <w:bCs/>
          <w:color w:val="FF0000"/>
          <w:sz w:val="28"/>
          <w:szCs w:val="28"/>
        </w:rPr>
        <w:t>）</w:t>
      </w:r>
      <w:r>
        <w:rPr>
          <w:rFonts w:eastAsia="仿宋_GB2312" w:hint="eastAsia"/>
          <w:b/>
          <w:bCs/>
          <w:color w:val="FF0000"/>
          <w:sz w:val="28"/>
          <w:szCs w:val="28"/>
        </w:rPr>
        <w:t>、</w:t>
      </w:r>
      <w:r>
        <w:rPr>
          <w:rFonts w:eastAsia="仿宋_GB2312"/>
          <w:b/>
          <w:bCs/>
          <w:color w:val="FF0000"/>
          <w:sz w:val="28"/>
          <w:szCs w:val="28"/>
        </w:rPr>
        <w:t>营业执照复印件（三证合一或五证合一）、法定代表人身份证复印件、法定代表人授权委托书、投标人身份证复印件、投标承诺书</w:t>
      </w:r>
      <w:r>
        <w:rPr>
          <w:rFonts w:eastAsia="仿宋_GB2312" w:hint="eastAsia"/>
          <w:b/>
          <w:bCs/>
          <w:color w:val="FF0000"/>
          <w:sz w:val="28"/>
          <w:szCs w:val="28"/>
        </w:rPr>
        <w:t>、</w:t>
      </w:r>
      <w:r>
        <w:rPr>
          <w:rFonts w:eastAsia="仿宋_GB2312"/>
          <w:b/>
          <w:bCs/>
          <w:color w:val="FF0000"/>
          <w:sz w:val="28"/>
          <w:szCs w:val="28"/>
        </w:rPr>
        <w:t>近三年内的经营活动中没有重大违规违法记录</w:t>
      </w:r>
      <w:r>
        <w:rPr>
          <w:rFonts w:eastAsia="仿宋_GB2312" w:hint="eastAsia"/>
          <w:b/>
          <w:bCs/>
          <w:color w:val="FF0000"/>
          <w:sz w:val="28"/>
          <w:szCs w:val="28"/>
        </w:rPr>
        <w:t>、近</w:t>
      </w:r>
      <w:r>
        <w:rPr>
          <w:rFonts w:eastAsia="仿宋_GB2312" w:hint="eastAsia"/>
          <w:b/>
          <w:bCs/>
          <w:color w:val="FF0000"/>
          <w:sz w:val="28"/>
          <w:szCs w:val="21"/>
        </w:rPr>
        <w:t>三个月内信用中国及中国政府采购网截图证明并加盖公章、</w:t>
      </w:r>
      <w:r>
        <w:rPr>
          <w:rFonts w:eastAsia="仿宋_GB2312"/>
          <w:b/>
          <w:bCs/>
          <w:color w:val="FF0000"/>
          <w:sz w:val="28"/>
          <w:szCs w:val="28"/>
        </w:rPr>
        <w:t>厂商对本项目出具的《项</w:t>
      </w:r>
      <w:r>
        <w:rPr>
          <w:rFonts w:eastAsia="仿宋_GB2312"/>
          <w:b/>
          <w:bCs/>
          <w:color w:val="FF0000"/>
          <w:sz w:val="28"/>
          <w:szCs w:val="28"/>
        </w:rPr>
        <w:lastRenderedPageBreak/>
        <w:t>目授权函》。</w:t>
      </w:r>
    </w:p>
    <w:p w:rsidR="00220CEC" w:rsidRDefault="000363F2">
      <w:pPr>
        <w:tabs>
          <w:tab w:val="left" w:pos="1080"/>
        </w:tabs>
        <w:spacing w:line="360" w:lineRule="auto"/>
        <w:rPr>
          <w:rFonts w:eastAsia="仿宋_GB2312"/>
          <w:b/>
          <w:bCs/>
          <w:sz w:val="28"/>
          <w:szCs w:val="28"/>
        </w:rPr>
      </w:pPr>
      <w:r>
        <w:rPr>
          <w:rFonts w:eastAsia="仿宋_GB2312"/>
          <w:b/>
          <w:bCs/>
          <w:sz w:val="28"/>
          <w:szCs w:val="28"/>
        </w:rPr>
        <w:t xml:space="preserve">    4.</w:t>
      </w:r>
      <w:r>
        <w:rPr>
          <w:rFonts w:eastAsia="仿宋_GB2312"/>
          <w:b/>
          <w:bCs/>
          <w:sz w:val="28"/>
          <w:szCs w:val="28"/>
        </w:rPr>
        <w:t>投标公司认真测算项目施工过程中所需的相关辅助材料和费用，并在投标报价时一并考虑，项目施工过程中不再单独结算运输、调试、住宿、就餐等费用（设备安装包括设备参数配置、设备上软件系统安装调试、外接设备支持调试及现场服务等）。</w:t>
      </w:r>
    </w:p>
    <w:p w:rsidR="00220CEC" w:rsidRDefault="000363F2">
      <w:pPr>
        <w:tabs>
          <w:tab w:val="left" w:pos="1080"/>
        </w:tabs>
        <w:spacing w:line="360" w:lineRule="auto"/>
        <w:rPr>
          <w:rFonts w:eastAsia="仿宋_GB2312"/>
          <w:b/>
          <w:bCs/>
          <w:sz w:val="28"/>
          <w:szCs w:val="28"/>
        </w:rPr>
      </w:pPr>
      <w:r>
        <w:rPr>
          <w:rFonts w:eastAsia="仿宋_GB2312"/>
          <w:b/>
          <w:bCs/>
          <w:sz w:val="28"/>
          <w:szCs w:val="28"/>
        </w:rPr>
        <w:t xml:space="preserve">    5.</w:t>
      </w:r>
      <w:r>
        <w:rPr>
          <w:rFonts w:eastAsia="仿宋_GB2312"/>
          <w:b/>
          <w:bCs/>
          <w:sz w:val="28"/>
          <w:szCs w:val="28"/>
        </w:rPr>
        <w:t>服务交付时间计划和周期须符合本行要求。</w:t>
      </w:r>
    </w:p>
    <w:p w:rsidR="00220CEC" w:rsidRDefault="000363F2" w:rsidP="009A6925">
      <w:pPr>
        <w:tabs>
          <w:tab w:val="left" w:pos="1080"/>
        </w:tabs>
        <w:spacing w:line="360" w:lineRule="auto"/>
        <w:ind w:firstLineChars="200" w:firstLine="562"/>
        <w:rPr>
          <w:rFonts w:eastAsia="仿宋_GB2312"/>
          <w:b/>
          <w:bCs/>
          <w:sz w:val="28"/>
          <w:szCs w:val="28"/>
        </w:rPr>
      </w:pPr>
      <w:r>
        <w:rPr>
          <w:rFonts w:eastAsia="仿宋_GB2312"/>
          <w:b/>
          <w:bCs/>
          <w:sz w:val="28"/>
          <w:szCs w:val="28"/>
        </w:rPr>
        <w:t>6.</w:t>
      </w:r>
      <w:r>
        <w:rPr>
          <w:rFonts w:eastAsia="仿宋_GB2312"/>
          <w:b/>
          <w:bCs/>
          <w:sz w:val="28"/>
          <w:szCs w:val="28"/>
        </w:rPr>
        <w:t>所有提供的资料都采用标准</w:t>
      </w:r>
      <w:r>
        <w:rPr>
          <w:rFonts w:eastAsia="仿宋_GB2312"/>
          <w:b/>
          <w:bCs/>
          <w:sz w:val="28"/>
          <w:szCs w:val="28"/>
        </w:rPr>
        <w:t>A4</w:t>
      </w:r>
      <w:r>
        <w:rPr>
          <w:rFonts w:eastAsia="仿宋_GB2312"/>
          <w:b/>
          <w:bCs/>
          <w:sz w:val="28"/>
          <w:szCs w:val="28"/>
        </w:rPr>
        <w:t>纸质，每份材料都必须加盖企业公章，若某份材料有多张</w:t>
      </w:r>
      <w:r>
        <w:rPr>
          <w:rFonts w:eastAsia="仿宋_GB2312"/>
          <w:b/>
          <w:bCs/>
          <w:sz w:val="28"/>
          <w:szCs w:val="28"/>
        </w:rPr>
        <w:t>A4</w:t>
      </w:r>
      <w:r>
        <w:rPr>
          <w:rFonts w:eastAsia="仿宋_GB2312"/>
          <w:b/>
          <w:bCs/>
          <w:sz w:val="28"/>
          <w:szCs w:val="28"/>
        </w:rPr>
        <w:t>纸组成，需在每页标明页码，并一起加盖骑缝章。</w:t>
      </w:r>
    </w:p>
    <w:p w:rsidR="00220CEC" w:rsidRDefault="000363F2">
      <w:pPr>
        <w:tabs>
          <w:tab w:val="left" w:pos="1080"/>
        </w:tabs>
        <w:spacing w:line="360" w:lineRule="auto"/>
        <w:rPr>
          <w:rFonts w:eastAsia="仿宋_GB2312"/>
          <w:sz w:val="28"/>
          <w:szCs w:val="28"/>
        </w:rPr>
      </w:pPr>
      <w:r>
        <w:rPr>
          <w:rFonts w:eastAsia="仿宋_GB2312"/>
          <w:sz w:val="28"/>
          <w:szCs w:val="28"/>
        </w:rPr>
        <w:t xml:space="preserve">    7.</w:t>
      </w:r>
      <w:r>
        <w:rPr>
          <w:rFonts w:eastAsia="仿宋_GB2312"/>
          <w:sz w:val="28"/>
          <w:szCs w:val="28"/>
        </w:rPr>
        <w:t>若缺少本招标文件要求资料，该投标资料将作废标处理。</w:t>
      </w:r>
    </w:p>
    <w:p w:rsidR="00220CEC" w:rsidRDefault="000363F2" w:rsidP="009A6925">
      <w:pPr>
        <w:spacing w:line="360" w:lineRule="auto"/>
        <w:ind w:firstLineChars="192" w:firstLine="538"/>
        <w:rPr>
          <w:rFonts w:eastAsia="仿宋_GB2312"/>
          <w:sz w:val="28"/>
          <w:szCs w:val="28"/>
        </w:rPr>
      </w:pPr>
      <w:r>
        <w:rPr>
          <w:rFonts w:eastAsia="仿宋_GB2312"/>
          <w:sz w:val="28"/>
          <w:szCs w:val="28"/>
        </w:rPr>
        <w:t>（二）报价说明</w:t>
      </w:r>
    </w:p>
    <w:p w:rsidR="00220CEC" w:rsidRDefault="000363F2">
      <w:pPr>
        <w:tabs>
          <w:tab w:val="left" w:pos="1080"/>
          <w:tab w:val="left" w:pos="1258"/>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除招标文件中另有规定外，计量单位为我国法定计量单位。</w:t>
      </w:r>
    </w:p>
    <w:p w:rsidR="00220CEC" w:rsidRDefault="000363F2">
      <w:pPr>
        <w:tabs>
          <w:tab w:val="left" w:pos="1080"/>
          <w:tab w:val="left" w:pos="1258"/>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投标报价及货款一律使用人民币计算。</w:t>
      </w:r>
    </w:p>
    <w:p w:rsidR="00220CEC" w:rsidRDefault="000363F2">
      <w:pPr>
        <w:tabs>
          <w:tab w:val="left" w:pos="1080"/>
          <w:tab w:val="left" w:pos="1258"/>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投标报价为含税</w:t>
      </w:r>
      <w:r>
        <w:rPr>
          <w:rFonts w:eastAsia="仿宋_GB2312"/>
          <w:sz w:val="28"/>
          <w:szCs w:val="28"/>
        </w:rPr>
        <w:t>(</w:t>
      </w:r>
      <w:r>
        <w:rPr>
          <w:rFonts w:eastAsia="仿宋_GB2312"/>
          <w:sz w:val="28"/>
          <w:szCs w:val="28"/>
        </w:rPr>
        <w:t>包括运输、安装、调试、住宿、就餐等一切其它费用</w:t>
      </w:r>
      <w:r>
        <w:rPr>
          <w:rFonts w:eastAsia="仿宋_GB2312"/>
          <w:sz w:val="28"/>
          <w:szCs w:val="28"/>
        </w:rPr>
        <w:t>)</w:t>
      </w:r>
      <w:r>
        <w:rPr>
          <w:rFonts w:eastAsia="仿宋_GB2312"/>
          <w:sz w:val="28"/>
          <w:szCs w:val="28"/>
        </w:rPr>
        <w:t>，是指标的物到达本行指定地点正常使用后的开票价格。</w:t>
      </w:r>
    </w:p>
    <w:p w:rsidR="00220CEC" w:rsidRDefault="000363F2" w:rsidP="009A6925">
      <w:pPr>
        <w:spacing w:line="360" w:lineRule="auto"/>
        <w:ind w:firstLineChars="192" w:firstLine="538"/>
        <w:rPr>
          <w:rFonts w:eastAsia="仿宋_GB2312"/>
          <w:sz w:val="28"/>
          <w:szCs w:val="28"/>
        </w:rPr>
      </w:pPr>
      <w:r>
        <w:rPr>
          <w:rFonts w:eastAsia="仿宋_GB2312"/>
          <w:sz w:val="28"/>
          <w:szCs w:val="28"/>
        </w:rPr>
        <w:t>（三）投标文件递交</w:t>
      </w:r>
    </w:p>
    <w:p w:rsidR="00220CEC" w:rsidRDefault="000363F2">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b/>
          <w:bCs/>
          <w:sz w:val="28"/>
          <w:szCs w:val="28"/>
        </w:rPr>
        <w:t>投标公司应将投标资料装订成册，装入统一监制的文件袋内，文件袋的接缝处用薄纸粘封，并在封条与文件袋的接缝处加盖法定代表人印章及法人企业公章。文件袋和投标封面应写明招标单位、项目名称、投标公司名称、地址、邮政编码、联系电话及联系人，并加盖法人企业公章及法定代表人印章</w:t>
      </w:r>
      <w:r>
        <w:rPr>
          <w:rFonts w:eastAsia="仿宋_GB2312"/>
          <w:sz w:val="28"/>
          <w:szCs w:val="28"/>
        </w:rPr>
        <w:t>。</w:t>
      </w:r>
    </w:p>
    <w:p w:rsidR="00220CEC" w:rsidRDefault="000363F2" w:rsidP="009A6925">
      <w:pPr>
        <w:tabs>
          <w:tab w:val="left" w:pos="1080"/>
        </w:tabs>
        <w:spacing w:line="360" w:lineRule="auto"/>
        <w:ind w:firstLineChars="196" w:firstLine="551"/>
        <w:rPr>
          <w:rFonts w:eastAsia="仿宋_GB2312"/>
          <w:sz w:val="28"/>
          <w:szCs w:val="28"/>
        </w:rPr>
      </w:pPr>
      <w:r>
        <w:rPr>
          <w:rFonts w:eastAsia="仿宋_GB2312"/>
          <w:b/>
          <w:sz w:val="28"/>
          <w:szCs w:val="28"/>
        </w:rPr>
        <w:t>2.</w:t>
      </w:r>
      <w:r>
        <w:rPr>
          <w:rFonts w:eastAsia="仿宋_GB2312"/>
          <w:b/>
          <w:sz w:val="28"/>
          <w:szCs w:val="28"/>
        </w:rPr>
        <w:t>参与投标的公司需另行制作投标资料副本一份，副本投标材</w:t>
      </w:r>
      <w:r>
        <w:rPr>
          <w:rFonts w:eastAsia="仿宋_GB2312"/>
          <w:b/>
          <w:sz w:val="28"/>
          <w:szCs w:val="28"/>
        </w:rPr>
        <w:lastRenderedPageBreak/>
        <w:t>料需等同投标资料正本，一旦正本与副本有差异，以正本为准</w:t>
      </w:r>
      <w:r>
        <w:rPr>
          <w:rFonts w:eastAsia="仿宋_GB2312"/>
          <w:sz w:val="28"/>
          <w:szCs w:val="28"/>
        </w:rPr>
        <w:t>。</w:t>
      </w:r>
    </w:p>
    <w:p w:rsidR="00220CEC" w:rsidRDefault="000363F2">
      <w:pPr>
        <w:tabs>
          <w:tab w:val="left" w:pos="1080"/>
        </w:tabs>
        <w:spacing w:line="360" w:lineRule="auto"/>
        <w:ind w:firstLineChars="200" w:firstLine="560"/>
        <w:rPr>
          <w:rFonts w:eastAsia="仿宋_GB2312"/>
          <w:sz w:val="28"/>
          <w:szCs w:val="28"/>
        </w:rPr>
      </w:pPr>
      <w:r>
        <w:rPr>
          <w:rFonts w:eastAsia="仿宋_GB2312"/>
          <w:sz w:val="28"/>
          <w:szCs w:val="28"/>
        </w:rPr>
        <w:t>3</w:t>
      </w:r>
      <w:r>
        <w:rPr>
          <w:rFonts w:eastAsia="仿宋_GB2312"/>
          <w:color w:val="FF0000"/>
          <w:sz w:val="28"/>
          <w:szCs w:val="28"/>
        </w:rPr>
        <w:t>.</w:t>
      </w:r>
      <w:r>
        <w:rPr>
          <w:rFonts w:eastAsia="仿宋_GB2312"/>
          <w:b/>
          <w:bCs/>
          <w:color w:val="FF0000"/>
          <w:sz w:val="28"/>
          <w:szCs w:val="28"/>
        </w:rPr>
        <w:t>投标人应在招标文件规定的截止日期前将密封合格的投标资料送至嵊州农商银行，同时提供保证金打款证明文件</w:t>
      </w:r>
      <w:r>
        <w:rPr>
          <w:rFonts w:eastAsia="仿宋_GB2312"/>
          <w:sz w:val="28"/>
          <w:szCs w:val="28"/>
        </w:rPr>
        <w:t>。标书的投递手续，如：电报、电话、传真概不受理。</w:t>
      </w:r>
    </w:p>
    <w:p w:rsidR="00220CEC" w:rsidRDefault="000363F2">
      <w:pPr>
        <w:spacing w:line="360" w:lineRule="auto"/>
        <w:ind w:firstLineChars="200" w:firstLine="560"/>
        <w:rPr>
          <w:rFonts w:eastAsia="仿宋_GB2312"/>
          <w:sz w:val="28"/>
          <w:szCs w:val="28"/>
        </w:rPr>
      </w:pPr>
      <w:r>
        <w:rPr>
          <w:rFonts w:eastAsia="仿宋_GB2312"/>
          <w:sz w:val="28"/>
          <w:szCs w:val="28"/>
        </w:rPr>
        <w:t>（四）投标文件的修改和撤回</w:t>
      </w:r>
    </w:p>
    <w:p w:rsidR="00220CEC" w:rsidRDefault="000363F2" w:rsidP="009A6925">
      <w:pPr>
        <w:spacing w:line="360" w:lineRule="auto"/>
        <w:ind w:firstLineChars="192" w:firstLine="538"/>
        <w:rPr>
          <w:rFonts w:eastAsia="仿宋_GB2312"/>
          <w:sz w:val="28"/>
          <w:szCs w:val="28"/>
        </w:rPr>
      </w:pPr>
      <w:r>
        <w:rPr>
          <w:rFonts w:eastAsia="仿宋_GB2312"/>
          <w:sz w:val="28"/>
          <w:szCs w:val="28"/>
        </w:rPr>
        <w:t>投标公司在规定时间递交投标文件后，在截止时间前征得本项目</w:t>
      </w:r>
      <w:r>
        <w:rPr>
          <w:rFonts w:eastAsia="仿宋_GB2312" w:hint="eastAsia"/>
          <w:sz w:val="28"/>
          <w:szCs w:val="28"/>
        </w:rPr>
        <w:t>评标小组</w:t>
      </w:r>
      <w:r>
        <w:rPr>
          <w:rFonts w:eastAsia="仿宋_GB2312"/>
          <w:sz w:val="28"/>
          <w:szCs w:val="28"/>
        </w:rPr>
        <w:t>认可的情况下，可以书面形式提出补充、修改或撤回其投标资料，在投标截止时间后不得修改或撤回投标资料。</w:t>
      </w:r>
    </w:p>
    <w:p w:rsidR="00220CEC" w:rsidRDefault="000363F2">
      <w:pPr>
        <w:spacing w:line="360" w:lineRule="auto"/>
        <w:ind w:left="420"/>
        <w:rPr>
          <w:rFonts w:eastAsia="仿宋_GB2312"/>
          <w:sz w:val="28"/>
          <w:szCs w:val="28"/>
        </w:rPr>
      </w:pPr>
      <w:r>
        <w:rPr>
          <w:rFonts w:eastAsia="仿宋_GB2312"/>
          <w:b/>
          <w:sz w:val="28"/>
          <w:szCs w:val="28"/>
        </w:rPr>
        <w:t>三、开标、评标、定标办法</w:t>
      </w:r>
    </w:p>
    <w:p w:rsidR="00220CEC" w:rsidRDefault="000363F2">
      <w:pPr>
        <w:spacing w:line="360" w:lineRule="auto"/>
        <w:ind w:left="420"/>
        <w:rPr>
          <w:rFonts w:eastAsia="仿宋_GB2312"/>
          <w:sz w:val="28"/>
          <w:szCs w:val="28"/>
        </w:rPr>
      </w:pPr>
      <w:r>
        <w:rPr>
          <w:rFonts w:eastAsia="仿宋_GB2312"/>
          <w:sz w:val="28"/>
          <w:szCs w:val="28"/>
        </w:rPr>
        <w:t>（一）开标</w:t>
      </w:r>
    </w:p>
    <w:p w:rsidR="00220CEC" w:rsidRDefault="000363F2" w:rsidP="009A6925">
      <w:pPr>
        <w:spacing w:line="360" w:lineRule="auto"/>
        <w:ind w:firstLineChars="192" w:firstLine="538"/>
        <w:rPr>
          <w:rFonts w:eastAsia="仿宋_GB2312"/>
          <w:color w:val="FF0000"/>
          <w:sz w:val="28"/>
        </w:rPr>
      </w:pPr>
      <w:r>
        <w:rPr>
          <w:rFonts w:eastAsia="仿宋_GB2312"/>
          <w:sz w:val="28"/>
          <w:szCs w:val="28"/>
        </w:rPr>
        <w:t>1.</w:t>
      </w:r>
      <w:r>
        <w:rPr>
          <w:rFonts w:eastAsia="仿宋_GB2312"/>
          <w:color w:val="FF0000"/>
          <w:sz w:val="28"/>
        </w:rPr>
        <w:t>招标单位将择日在嵊州农商银行总行举行开标</w:t>
      </w:r>
      <w:r>
        <w:rPr>
          <w:rFonts w:eastAsia="仿宋_GB2312" w:hint="eastAsia"/>
          <w:color w:val="FF0000"/>
          <w:sz w:val="28"/>
        </w:rPr>
        <w:t>，开标现场设有讲标问答环节，邀请所有投标人参加。投标人有权参加开标会，但未到场视为认可开标程序及结果</w:t>
      </w:r>
      <w:r>
        <w:rPr>
          <w:rFonts w:eastAsia="仿宋_GB2312"/>
          <w:color w:val="FF0000"/>
          <w:sz w:val="28"/>
        </w:rPr>
        <w:t>。</w:t>
      </w:r>
    </w:p>
    <w:p w:rsidR="00220CEC" w:rsidRDefault="000363F2" w:rsidP="009A6925">
      <w:pPr>
        <w:spacing w:line="360" w:lineRule="auto"/>
        <w:ind w:firstLineChars="192" w:firstLine="538"/>
        <w:rPr>
          <w:rFonts w:eastAsia="仿宋_GB2312"/>
          <w:sz w:val="28"/>
        </w:rPr>
      </w:pPr>
      <w:r>
        <w:rPr>
          <w:rFonts w:eastAsia="仿宋_GB2312"/>
          <w:sz w:val="28"/>
          <w:szCs w:val="28"/>
        </w:rPr>
        <w:t>2.</w:t>
      </w:r>
      <w:r>
        <w:rPr>
          <w:rFonts w:eastAsia="仿宋_GB2312"/>
          <w:sz w:val="28"/>
        </w:rPr>
        <w:t>招标单位宣读</w:t>
      </w:r>
      <w:r>
        <w:rPr>
          <w:rFonts w:eastAsia="仿宋_GB2312" w:hint="eastAsia"/>
          <w:sz w:val="28"/>
        </w:rPr>
        <w:t>评</w:t>
      </w:r>
      <w:r>
        <w:rPr>
          <w:rFonts w:eastAsia="仿宋_GB2312"/>
          <w:sz w:val="28"/>
        </w:rPr>
        <w:t>标小组成员名单，</w:t>
      </w:r>
      <w:r>
        <w:rPr>
          <w:rFonts w:eastAsia="仿宋_GB2312" w:hint="eastAsia"/>
          <w:sz w:val="28"/>
        </w:rPr>
        <w:t>评标小组</w:t>
      </w:r>
      <w:r>
        <w:rPr>
          <w:rFonts w:eastAsia="仿宋_GB2312"/>
          <w:sz w:val="28"/>
        </w:rPr>
        <w:t>成员了解招标项目情况，讨论确定评标、定标原则和办法。</w:t>
      </w:r>
    </w:p>
    <w:p w:rsidR="00220CEC" w:rsidRDefault="000363F2" w:rsidP="009A6925">
      <w:pPr>
        <w:spacing w:line="360" w:lineRule="auto"/>
        <w:ind w:firstLineChars="192" w:firstLine="538"/>
        <w:rPr>
          <w:rFonts w:eastAsia="仿宋_GB2312"/>
          <w:sz w:val="28"/>
        </w:rPr>
      </w:pPr>
      <w:r>
        <w:rPr>
          <w:rFonts w:eastAsia="仿宋_GB2312"/>
          <w:sz w:val="28"/>
          <w:szCs w:val="28"/>
        </w:rPr>
        <w:t>3.</w:t>
      </w:r>
      <w:r>
        <w:rPr>
          <w:rFonts w:eastAsia="仿宋_GB2312" w:hint="eastAsia"/>
          <w:sz w:val="28"/>
        </w:rPr>
        <w:t>评</w:t>
      </w:r>
      <w:r>
        <w:rPr>
          <w:rFonts w:eastAsia="仿宋_GB2312"/>
          <w:sz w:val="28"/>
        </w:rPr>
        <w:t>标小组核查投标资料的密封状况，在确认无误后，按投标公司报送的投标资料先后的逆顺序进行拆封唱标。</w:t>
      </w:r>
    </w:p>
    <w:p w:rsidR="00220CEC" w:rsidRDefault="000363F2">
      <w:pPr>
        <w:spacing w:line="360" w:lineRule="auto"/>
        <w:ind w:left="420"/>
        <w:rPr>
          <w:rFonts w:eastAsia="仿宋_GB2312"/>
          <w:sz w:val="28"/>
          <w:szCs w:val="28"/>
        </w:rPr>
      </w:pPr>
      <w:r>
        <w:rPr>
          <w:rFonts w:eastAsia="仿宋_GB2312"/>
          <w:sz w:val="28"/>
          <w:szCs w:val="28"/>
        </w:rPr>
        <w:t>（二）投标文件初审</w:t>
      </w:r>
    </w:p>
    <w:p w:rsidR="00220CEC" w:rsidRDefault="000363F2">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对投标资料进行初审，内容以投标资料为准，主要检查投标资料是否符合招标文件的要求，内容是否完整，资料签署是否齐全。</w:t>
      </w:r>
    </w:p>
    <w:p w:rsidR="00220CEC" w:rsidRDefault="000363F2">
      <w:pPr>
        <w:tabs>
          <w:tab w:val="left" w:pos="1080"/>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投标公司的投标资料出现与本行招标文件要求不相符的内容，该投标资料将被作废。有下列情形之一的都按废标处理：</w:t>
      </w:r>
    </w:p>
    <w:p w:rsidR="00220CEC" w:rsidRDefault="000363F2" w:rsidP="009A6925">
      <w:pPr>
        <w:spacing w:line="360" w:lineRule="auto"/>
        <w:ind w:firstLineChars="192" w:firstLine="538"/>
        <w:rPr>
          <w:rFonts w:eastAsia="仿宋_GB2312"/>
          <w:sz w:val="28"/>
          <w:szCs w:val="28"/>
        </w:rPr>
      </w:pPr>
      <w:r>
        <w:rPr>
          <w:rFonts w:eastAsia="仿宋_GB2312"/>
          <w:sz w:val="28"/>
          <w:szCs w:val="28"/>
        </w:rPr>
        <w:lastRenderedPageBreak/>
        <w:t>（</w:t>
      </w:r>
      <w:r>
        <w:rPr>
          <w:rFonts w:eastAsia="仿宋_GB2312"/>
          <w:sz w:val="28"/>
          <w:szCs w:val="28"/>
        </w:rPr>
        <w:t>1</w:t>
      </w:r>
      <w:r>
        <w:rPr>
          <w:rFonts w:eastAsia="仿宋_GB2312"/>
          <w:sz w:val="28"/>
          <w:szCs w:val="28"/>
        </w:rPr>
        <w:t>）投标资料缺少招标文件中规定必须提供的内容或要求。</w:t>
      </w:r>
    </w:p>
    <w:p w:rsidR="00220CEC" w:rsidRDefault="000363F2" w:rsidP="009A6925">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）投标资料中附有本行不能接受的条件。</w:t>
      </w:r>
    </w:p>
    <w:p w:rsidR="00220CEC" w:rsidRDefault="000363F2" w:rsidP="009A6925">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3</w:t>
      </w:r>
      <w:r>
        <w:rPr>
          <w:rFonts w:eastAsia="仿宋_GB2312"/>
          <w:sz w:val="28"/>
          <w:szCs w:val="28"/>
        </w:rPr>
        <w:t>）投标资料中填写报价单等重要信息字迹模糊无法辨认的。</w:t>
      </w:r>
    </w:p>
    <w:p w:rsidR="00220CEC" w:rsidRDefault="000363F2" w:rsidP="009A6925">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4</w:t>
      </w:r>
      <w:r>
        <w:rPr>
          <w:rFonts w:eastAsia="仿宋_GB2312"/>
          <w:sz w:val="28"/>
          <w:szCs w:val="28"/>
        </w:rPr>
        <w:t>）投标资料中存在</w:t>
      </w:r>
      <w:r>
        <w:rPr>
          <w:rFonts w:eastAsia="仿宋_GB2312"/>
          <w:sz w:val="28"/>
          <w:szCs w:val="28"/>
        </w:rPr>
        <w:t>2</w:t>
      </w:r>
      <w:r>
        <w:rPr>
          <w:rFonts w:eastAsia="仿宋_GB2312"/>
          <w:sz w:val="28"/>
          <w:szCs w:val="28"/>
        </w:rPr>
        <w:t>份</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以上同类报价单，或同一张报价中对相同标的物</w:t>
      </w:r>
      <w:r>
        <w:rPr>
          <w:rFonts w:eastAsia="仿宋_GB2312"/>
          <w:sz w:val="28"/>
          <w:szCs w:val="28"/>
        </w:rPr>
        <w:t>2</w:t>
      </w:r>
      <w:r>
        <w:rPr>
          <w:rFonts w:eastAsia="仿宋_GB2312"/>
          <w:sz w:val="28"/>
          <w:szCs w:val="28"/>
        </w:rPr>
        <w:t>次</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以上报价，且未书面说明哪份有效。</w:t>
      </w:r>
    </w:p>
    <w:p w:rsidR="00220CEC" w:rsidRDefault="000363F2" w:rsidP="009A6925">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5</w:t>
      </w:r>
      <w:r>
        <w:rPr>
          <w:rFonts w:eastAsia="仿宋_GB2312"/>
          <w:sz w:val="28"/>
          <w:szCs w:val="28"/>
        </w:rPr>
        <w:t>）更改报价清单（附件内容）格式、内容。</w:t>
      </w:r>
    </w:p>
    <w:p w:rsidR="00220CEC" w:rsidRDefault="000363F2" w:rsidP="009A6925">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6</w:t>
      </w:r>
      <w:r>
        <w:rPr>
          <w:rFonts w:eastAsia="仿宋_GB2312"/>
          <w:sz w:val="28"/>
          <w:szCs w:val="28"/>
        </w:rPr>
        <w:t>）投标资料中有未加盖公章或法人代表或授权代理人</w:t>
      </w:r>
      <w:r>
        <w:rPr>
          <w:rFonts w:eastAsia="仿宋_GB2312"/>
          <w:sz w:val="28"/>
          <w:szCs w:val="28"/>
        </w:rPr>
        <w:t>(</w:t>
      </w:r>
      <w:r>
        <w:rPr>
          <w:rFonts w:eastAsia="仿宋_GB2312"/>
          <w:sz w:val="28"/>
          <w:szCs w:val="28"/>
        </w:rPr>
        <w:t>附授权书</w:t>
      </w:r>
      <w:r>
        <w:rPr>
          <w:rFonts w:eastAsia="仿宋_GB2312"/>
          <w:sz w:val="28"/>
          <w:szCs w:val="28"/>
        </w:rPr>
        <w:t>)</w:t>
      </w:r>
      <w:r>
        <w:rPr>
          <w:rFonts w:eastAsia="仿宋_GB2312"/>
          <w:sz w:val="28"/>
          <w:szCs w:val="28"/>
        </w:rPr>
        <w:t>印章的材料。</w:t>
      </w:r>
    </w:p>
    <w:p w:rsidR="00220CEC" w:rsidRDefault="000363F2">
      <w:pPr>
        <w:spacing w:line="360" w:lineRule="auto"/>
        <w:ind w:firstLineChars="200" w:firstLine="560"/>
        <w:rPr>
          <w:rFonts w:eastAsia="仿宋_GB2312"/>
          <w:sz w:val="28"/>
          <w:szCs w:val="28"/>
        </w:rPr>
      </w:pPr>
      <w:r>
        <w:rPr>
          <w:rFonts w:eastAsia="仿宋_GB2312"/>
          <w:sz w:val="28"/>
          <w:szCs w:val="28"/>
        </w:rPr>
        <w:t>（三）评标、定标</w:t>
      </w:r>
    </w:p>
    <w:p w:rsidR="00220CEC" w:rsidRDefault="000363F2">
      <w:pPr>
        <w:tabs>
          <w:tab w:val="left" w:pos="1080"/>
          <w:tab w:val="left" w:pos="156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评标依据</w:t>
      </w:r>
    </w:p>
    <w:p w:rsidR="00220CEC" w:rsidRDefault="000363F2" w:rsidP="009A6925">
      <w:pPr>
        <w:spacing w:line="360" w:lineRule="auto"/>
        <w:ind w:firstLineChars="192" w:firstLine="538"/>
        <w:rPr>
          <w:rFonts w:eastAsia="仿宋_GB2312"/>
          <w:sz w:val="28"/>
          <w:szCs w:val="28"/>
        </w:rPr>
      </w:pPr>
      <w:r>
        <w:rPr>
          <w:rFonts w:eastAsia="仿宋_GB2312"/>
          <w:sz w:val="28"/>
          <w:szCs w:val="28"/>
        </w:rPr>
        <w:t>本项目评标以《</w:t>
      </w:r>
      <w:r>
        <w:rPr>
          <w:rFonts w:eastAsia="仿宋_GB2312" w:hint="eastAsia"/>
          <w:sz w:val="28"/>
          <w:szCs w:val="28"/>
        </w:rPr>
        <w:t>嵊州农商银行</w:t>
      </w:r>
      <w:r>
        <w:rPr>
          <w:rFonts w:eastAsia="仿宋_GB2312" w:hint="eastAsia"/>
          <w:sz w:val="28"/>
          <w:szCs w:val="28"/>
        </w:rPr>
        <w:t>HR</w:t>
      </w:r>
      <w:r>
        <w:rPr>
          <w:rFonts w:eastAsia="仿宋_GB2312" w:hint="eastAsia"/>
          <w:sz w:val="28"/>
          <w:szCs w:val="28"/>
        </w:rPr>
        <w:t>办公系统</w:t>
      </w:r>
      <w:r>
        <w:rPr>
          <w:rFonts w:eastAsia="仿宋_GB2312" w:hint="eastAsia"/>
          <w:sz w:val="28"/>
          <w:szCs w:val="28"/>
        </w:rPr>
        <w:t>XC</w:t>
      </w:r>
      <w:r>
        <w:rPr>
          <w:rFonts w:eastAsia="仿宋_GB2312" w:hint="eastAsia"/>
          <w:sz w:val="28"/>
          <w:szCs w:val="28"/>
        </w:rPr>
        <w:t>改造项目招标文件</w:t>
      </w:r>
      <w:r>
        <w:rPr>
          <w:rFonts w:eastAsia="仿宋_GB2312"/>
          <w:sz w:val="28"/>
          <w:szCs w:val="28"/>
        </w:rPr>
        <w:t>》作为评议的主要依据</w:t>
      </w:r>
      <w:r>
        <w:rPr>
          <w:rFonts w:eastAsia="仿宋_GB2312" w:hint="eastAsia"/>
          <w:sz w:val="28"/>
          <w:szCs w:val="28"/>
        </w:rPr>
        <w:t>，采用综合评分法</w:t>
      </w:r>
      <w:r>
        <w:rPr>
          <w:rFonts w:eastAsia="仿宋_GB2312"/>
          <w:sz w:val="28"/>
          <w:szCs w:val="28"/>
        </w:rPr>
        <w:t>。</w:t>
      </w:r>
    </w:p>
    <w:p w:rsidR="00220CEC" w:rsidRDefault="000363F2">
      <w:pPr>
        <w:spacing w:line="360" w:lineRule="auto"/>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）采用综合评分法，经评标小组各成员对技术分独立打分，按总得分从高到低顺序推荐确定中标候选人。评审得分相同的，按照最后报价由低到高的顺序推荐。评审得分且最后报价相同的，抽签决定中标顺序。</w:t>
      </w:r>
    </w:p>
    <w:p w:rsidR="00220CEC" w:rsidRDefault="000363F2" w:rsidP="009A6925">
      <w:pPr>
        <w:spacing w:line="360" w:lineRule="auto"/>
        <w:ind w:firstLineChars="192" w:firstLine="538"/>
        <w:rPr>
          <w:rFonts w:eastAsia="仿宋_GB2312"/>
          <w:sz w:val="28"/>
          <w:szCs w:val="28"/>
        </w:rPr>
      </w:pPr>
      <w:r>
        <w:rPr>
          <w:rFonts w:eastAsia="仿宋_GB2312"/>
          <w:sz w:val="28"/>
          <w:szCs w:val="28"/>
        </w:rPr>
        <w:t>2</w:t>
      </w:r>
      <w:r>
        <w:rPr>
          <w:rFonts w:eastAsia="仿宋_GB2312" w:hint="eastAsia"/>
          <w:sz w:val="28"/>
          <w:szCs w:val="28"/>
        </w:rPr>
        <w:t>）评审标准：共</w:t>
      </w:r>
      <w:r>
        <w:rPr>
          <w:rFonts w:eastAsia="仿宋_GB2312"/>
          <w:sz w:val="28"/>
          <w:szCs w:val="28"/>
        </w:rPr>
        <w:t>100</w:t>
      </w:r>
      <w:r>
        <w:rPr>
          <w:rFonts w:eastAsia="仿宋_GB2312" w:hint="eastAsia"/>
          <w:sz w:val="28"/>
          <w:szCs w:val="28"/>
        </w:rPr>
        <w:t>分，其中技术分</w:t>
      </w:r>
      <w:r>
        <w:rPr>
          <w:rFonts w:eastAsia="仿宋_GB2312"/>
          <w:sz w:val="28"/>
          <w:szCs w:val="28"/>
        </w:rPr>
        <w:t>60</w:t>
      </w:r>
      <w:r>
        <w:rPr>
          <w:rFonts w:eastAsia="仿宋_GB2312" w:hint="eastAsia"/>
          <w:sz w:val="28"/>
          <w:szCs w:val="28"/>
        </w:rPr>
        <w:t>分，商务分</w:t>
      </w:r>
      <w:r>
        <w:rPr>
          <w:rFonts w:eastAsia="仿宋_GB2312"/>
          <w:sz w:val="28"/>
          <w:szCs w:val="28"/>
        </w:rPr>
        <w:t>40</w:t>
      </w:r>
      <w:r>
        <w:rPr>
          <w:rFonts w:eastAsia="仿宋_GB2312" w:hint="eastAsia"/>
          <w:sz w:val="28"/>
          <w:szCs w:val="28"/>
        </w:rPr>
        <w:t>分。评分依下述所列为评审打分依据，分值如下。</w:t>
      </w:r>
    </w:p>
    <w:tbl>
      <w:tblPr>
        <w:tblW w:w="961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5"/>
        <w:gridCol w:w="7197"/>
      </w:tblGrid>
      <w:tr w:rsidR="00220CEC">
        <w:trPr>
          <w:trHeight w:val="145"/>
        </w:trPr>
        <w:tc>
          <w:tcPr>
            <w:tcW w:w="2415" w:type="dxa"/>
            <w:tcBorders>
              <w:top w:val="single" w:sz="4" w:space="0" w:color="auto"/>
              <w:left w:val="single" w:sz="4" w:space="0" w:color="auto"/>
              <w:bottom w:val="single" w:sz="4" w:space="0" w:color="auto"/>
              <w:right w:val="single" w:sz="4" w:space="0" w:color="auto"/>
            </w:tcBorders>
          </w:tcPr>
          <w:p w:rsidR="00220CEC" w:rsidRDefault="000363F2">
            <w:pPr>
              <w:widowControl/>
              <w:spacing w:line="400" w:lineRule="exact"/>
              <w:rPr>
                <w:b/>
                <w:bCs/>
                <w:szCs w:val="21"/>
              </w:rPr>
            </w:pPr>
            <w:r>
              <w:rPr>
                <w:rFonts w:hint="eastAsia"/>
                <w:b/>
                <w:bCs/>
                <w:szCs w:val="21"/>
              </w:rPr>
              <w:t>评分项</w:t>
            </w:r>
          </w:p>
        </w:tc>
        <w:tc>
          <w:tcPr>
            <w:tcW w:w="7197" w:type="dxa"/>
            <w:tcBorders>
              <w:top w:val="single" w:sz="4" w:space="0" w:color="auto"/>
              <w:left w:val="nil"/>
              <w:bottom w:val="single" w:sz="4" w:space="0" w:color="auto"/>
              <w:right w:val="single" w:sz="4" w:space="0" w:color="auto"/>
            </w:tcBorders>
          </w:tcPr>
          <w:p w:rsidR="00220CEC" w:rsidRDefault="000363F2">
            <w:pPr>
              <w:widowControl/>
              <w:spacing w:line="400" w:lineRule="exact"/>
              <w:rPr>
                <w:b/>
                <w:bCs/>
                <w:szCs w:val="21"/>
              </w:rPr>
            </w:pPr>
            <w:r>
              <w:rPr>
                <w:rFonts w:hint="eastAsia"/>
                <w:b/>
                <w:bCs/>
                <w:szCs w:val="21"/>
              </w:rPr>
              <w:t>评分细则</w:t>
            </w:r>
          </w:p>
        </w:tc>
      </w:tr>
      <w:tr w:rsidR="00220CEC">
        <w:trPr>
          <w:trHeight w:val="145"/>
        </w:trPr>
        <w:tc>
          <w:tcPr>
            <w:tcW w:w="2415" w:type="dxa"/>
            <w:tcBorders>
              <w:top w:val="single" w:sz="4" w:space="0" w:color="auto"/>
              <w:left w:val="single" w:sz="4" w:space="0" w:color="auto"/>
              <w:bottom w:val="single" w:sz="4" w:space="0" w:color="auto"/>
              <w:right w:val="single" w:sz="4" w:space="0" w:color="auto"/>
            </w:tcBorders>
            <w:vAlign w:val="center"/>
          </w:tcPr>
          <w:p w:rsidR="00220CEC" w:rsidRDefault="000363F2">
            <w:pPr>
              <w:widowControl/>
              <w:spacing w:line="400" w:lineRule="exact"/>
              <w:rPr>
                <w:szCs w:val="21"/>
              </w:rPr>
            </w:pPr>
            <w:r>
              <w:rPr>
                <w:rFonts w:eastAsia="仿宋_GB2312" w:hint="eastAsia"/>
                <w:sz w:val="28"/>
                <w:szCs w:val="28"/>
              </w:rPr>
              <w:t>商务分（</w:t>
            </w:r>
            <w:r>
              <w:rPr>
                <w:rFonts w:eastAsia="仿宋_GB2312" w:hint="eastAsia"/>
                <w:sz w:val="28"/>
                <w:szCs w:val="28"/>
              </w:rPr>
              <w:t>40</w:t>
            </w:r>
            <w:r>
              <w:rPr>
                <w:rFonts w:eastAsia="仿宋_GB2312" w:hint="eastAsia"/>
                <w:sz w:val="28"/>
                <w:szCs w:val="28"/>
              </w:rPr>
              <w:t>分）</w:t>
            </w:r>
          </w:p>
        </w:tc>
        <w:tc>
          <w:tcPr>
            <w:tcW w:w="7197" w:type="dxa"/>
            <w:tcBorders>
              <w:top w:val="single" w:sz="4" w:space="0" w:color="auto"/>
              <w:left w:val="nil"/>
              <w:bottom w:val="single" w:sz="4" w:space="0" w:color="auto"/>
              <w:right w:val="single" w:sz="4" w:space="0" w:color="auto"/>
            </w:tcBorders>
          </w:tcPr>
          <w:p w:rsidR="00220CEC" w:rsidRDefault="000363F2">
            <w:pPr>
              <w:widowControl/>
              <w:numPr>
                <w:ilvl w:val="0"/>
                <w:numId w:val="3"/>
              </w:numPr>
              <w:spacing w:line="400" w:lineRule="exact"/>
              <w:rPr>
                <w:szCs w:val="21"/>
              </w:rPr>
            </w:pPr>
            <w:r>
              <w:rPr>
                <w:rFonts w:hint="eastAsia"/>
                <w:szCs w:val="21"/>
              </w:rPr>
              <w:t>有效投标报价的最低价为评标基准价，其价格分为满分。其他投标人的价格分统一按照下列公式计算：投标报价得分</w:t>
            </w:r>
            <w:r>
              <w:rPr>
                <w:rFonts w:hint="eastAsia"/>
                <w:szCs w:val="21"/>
              </w:rPr>
              <w:t>=(</w:t>
            </w:r>
            <w:r>
              <w:rPr>
                <w:rFonts w:hint="eastAsia"/>
                <w:szCs w:val="21"/>
              </w:rPr>
              <w:t>评标基准价／投标报价</w:t>
            </w:r>
            <w:r>
              <w:rPr>
                <w:rFonts w:hint="eastAsia"/>
                <w:szCs w:val="21"/>
              </w:rPr>
              <w:t>)</w:t>
            </w:r>
            <w:r>
              <w:rPr>
                <w:rFonts w:hint="eastAsia"/>
                <w:szCs w:val="21"/>
              </w:rPr>
              <w:t>×</w:t>
            </w:r>
            <w:r>
              <w:rPr>
                <w:rFonts w:hint="eastAsia"/>
                <w:szCs w:val="21"/>
              </w:rPr>
              <w:t>40</w:t>
            </w:r>
          </w:p>
        </w:tc>
      </w:tr>
      <w:tr w:rsidR="00220CEC">
        <w:trPr>
          <w:trHeight w:val="574"/>
        </w:trPr>
        <w:tc>
          <w:tcPr>
            <w:tcW w:w="2415" w:type="dxa"/>
            <w:vMerge w:val="restart"/>
            <w:tcBorders>
              <w:top w:val="nil"/>
              <w:left w:val="single" w:sz="4" w:space="0" w:color="auto"/>
              <w:bottom w:val="single" w:sz="4" w:space="0" w:color="auto"/>
              <w:right w:val="single" w:sz="4" w:space="0" w:color="auto"/>
            </w:tcBorders>
            <w:vAlign w:val="center"/>
          </w:tcPr>
          <w:p w:rsidR="00220CEC" w:rsidRDefault="00220CEC">
            <w:pPr>
              <w:widowControl/>
              <w:spacing w:line="400" w:lineRule="exact"/>
              <w:jc w:val="center"/>
              <w:rPr>
                <w:rFonts w:eastAsia="仿宋_GB2312"/>
                <w:sz w:val="28"/>
                <w:szCs w:val="28"/>
              </w:rPr>
            </w:pPr>
          </w:p>
          <w:p w:rsidR="00220CEC" w:rsidRDefault="00220CEC">
            <w:pPr>
              <w:widowControl/>
              <w:spacing w:line="400" w:lineRule="exact"/>
              <w:jc w:val="center"/>
              <w:rPr>
                <w:rFonts w:eastAsia="仿宋_GB2312"/>
                <w:sz w:val="28"/>
                <w:szCs w:val="28"/>
              </w:rPr>
            </w:pPr>
          </w:p>
          <w:p w:rsidR="00220CEC" w:rsidRDefault="00220CEC">
            <w:pPr>
              <w:widowControl/>
              <w:spacing w:line="400" w:lineRule="exact"/>
              <w:jc w:val="center"/>
              <w:rPr>
                <w:rFonts w:eastAsia="仿宋_GB2312"/>
                <w:sz w:val="28"/>
                <w:szCs w:val="28"/>
              </w:rPr>
            </w:pPr>
          </w:p>
          <w:p w:rsidR="00220CEC" w:rsidRDefault="00220CEC">
            <w:pPr>
              <w:widowControl/>
              <w:spacing w:line="400" w:lineRule="exact"/>
              <w:jc w:val="center"/>
              <w:rPr>
                <w:rFonts w:eastAsia="仿宋_GB2312"/>
                <w:sz w:val="28"/>
                <w:szCs w:val="28"/>
              </w:rPr>
            </w:pPr>
          </w:p>
          <w:p w:rsidR="00220CEC" w:rsidRDefault="00220CEC">
            <w:pPr>
              <w:widowControl/>
              <w:spacing w:line="400" w:lineRule="exact"/>
              <w:jc w:val="center"/>
              <w:rPr>
                <w:rFonts w:eastAsia="仿宋_GB2312"/>
                <w:sz w:val="28"/>
                <w:szCs w:val="28"/>
              </w:rPr>
            </w:pPr>
          </w:p>
          <w:p w:rsidR="00220CEC" w:rsidRDefault="00220CEC">
            <w:pPr>
              <w:widowControl/>
              <w:spacing w:line="400" w:lineRule="exact"/>
              <w:jc w:val="center"/>
              <w:rPr>
                <w:rFonts w:eastAsia="仿宋_GB2312"/>
                <w:sz w:val="28"/>
                <w:szCs w:val="28"/>
              </w:rPr>
            </w:pPr>
          </w:p>
          <w:p w:rsidR="00220CEC" w:rsidRDefault="00220CEC">
            <w:pPr>
              <w:widowControl/>
              <w:spacing w:line="400" w:lineRule="exact"/>
              <w:jc w:val="center"/>
              <w:rPr>
                <w:rFonts w:eastAsia="仿宋_GB2312"/>
                <w:sz w:val="28"/>
                <w:szCs w:val="28"/>
              </w:rPr>
            </w:pPr>
          </w:p>
          <w:p w:rsidR="00220CEC" w:rsidRDefault="00220CEC">
            <w:pPr>
              <w:widowControl/>
              <w:spacing w:line="400" w:lineRule="exact"/>
              <w:jc w:val="center"/>
              <w:rPr>
                <w:rFonts w:eastAsia="仿宋_GB2312"/>
                <w:sz w:val="28"/>
                <w:szCs w:val="28"/>
              </w:rPr>
            </w:pPr>
          </w:p>
          <w:p w:rsidR="00220CEC" w:rsidRDefault="00220CEC">
            <w:pPr>
              <w:widowControl/>
              <w:spacing w:line="400" w:lineRule="exact"/>
              <w:jc w:val="center"/>
              <w:rPr>
                <w:rFonts w:eastAsia="仿宋_GB2312"/>
                <w:sz w:val="28"/>
                <w:szCs w:val="28"/>
              </w:rPr>
            </w:pPr>
          </w:p>
          <w:p w:rsidR="00220CEC" w:rsidRDefault="000363F2">
            <w:pPr>
              <w:widowControl/>
              <w:spacing w:line="400" w:lineRule="exact"/>
              <w:jc w:val="center"/>
              <w:rPr>
                <w:szCs w:val="21"/>
              </w:rPr>
            </w:pPr>
            <w:r>
              <w:rPr>
                <w:rFonts w:eastAsia="仿宋_GB2312" w:hint="eastAsia"/>
                <w:sz w:val="28"/>
                <w:szCs w:val="28"/>
              </w:rPr>
              <w:t>技术分（</w:t>
            </w:r>
            <w:r>
              <w:rPr>
                <w:rFonts w:eastAsia="仿宋_GB2312" w:hint="eastAsia"/>
                <w:sz w:val="28"/>
                <w:szCs w:val="28"/>
              </w:rPr>
              <w:t>60</w:t>
            </w:r>
            <w:r>
              <w:rPr>
                <w:rFonts w:eastAsia="仿宋_GB2312" w:hint="eastAsia"/>
                <w:sz w:val="28"/>
                <w:szCs w:val="28"/>
              </w:rPr>
              <w:t>分）</w:t>
            </w:r>
          </w:p>
        </w:tc>
        <w:tc>
          <w:tcPr>
            <w:tcW w:w="7197" w:type="dxa"/>
            <w:tcBorders>
              <w:top w:val="single" w:sz="4" w:space="0" w:color="auto"/>
              <w:left w:val="nil"/>
              <w:bottom w:val="single" w:sz="4" w:space="0" w:color="auto"/>
              <w:right w:val="single" w:sz="4" w:space="0" w:color="auto"/>
            </w:tcBorders>
          </w:tcPr>
          <w:p w:rsidR="00220CEC" w:rsidRDefault="000363F2">
            <w:pPr>
              <w:widowControl/>
              <w:spacing w:line="400" w:lineRule="exact"/>
              <w:rPr>
                <w:szCs w:val="21"/>
              </w:rPr>
            </w:pPr>
            <w:r>
              <w:rPr>
                <w:rFonts w:hint="eastAsia"/>
                <w:szCs w:val="21"/>
              </w:rPr>
              <w:lastRenderedPageBreak/>
              <w:t>近三年内浙江省内金融行业类似案例证明：</w:t>
            </w:r>
          </w:p>
          <w:p w:rsidR="00220CEC" w:rsidRDefault="000363F2">
            <w:pPr>
              <w:widowControl/>
              <w:numPr>
                <w:ilvl w:val="0"/>
                <w:numId w:val="3"/>
              </w:numPr>
              <w:spacing w:line="400" w:lineRule="exact"/>
              <w:rPr>
                <w:szCs w:val="21"/>
              </w:rPr>
            </w:pPr>
            <w:r>
              <w:rPr>
                <w:rFonts w:hint="eastAsia"/>
                <w:szCs w:val="21"/>
              </w:rPr>
              <w:t>投标人能提供近三年内</w:t>
            </w:r>
            <w:r>
              <w:rPr>
                <w:rFonts w:hint="eastAsia"/>
                <w:szCs w:val="21"/>
              </w:rPr>
              <w:t>HR</w:t>
            </w:r>
            <w:r>
              <w:rPr>
                <w:rFonts w:hint="eastAsia"/>
                <w:szCs w:val="21"/>
              </w:rPr>
              <w:t>系统服务部署案例和合同；合同原件备查，</w:t>
            </w:r>
            <w:r>
              <w:rPr>
                <w:rFonts w:hint="eastAsia"/>
                <w:szCs w:val="21"/>
              </w:rPr>
              <w:lastRenderedPageBreak/>
              <w:t>每份得</w:t>
            </w:r>
            <w:r>
              <w:rPr>
                <w:rFonts w:hint="eastAsia"/>
                <w:szCs w:val="21"/>
              </w:rPr>
              <w:t>2</w:t>
            </w:r>
            <w:r>
              <w:rPr>
                <w:rFonts w:hint="eastAsia"/>
                <w:szCs w:val="21"/>
              </w:rPr>
              <w:t>分，最高得</w:t>
            </w:r>
            <w:r>
              <w:rPr>
                <w:rFonts w:hint="eastAsia"/>
                <w:szCs w:val="21"/>
              </w:rPr>
              <w:t>10</w:t>
            </w:r>
            <w:r>
              <w:rPr>
                <w:rFonts w:hint="eastAsia"/>
                <w:szCs w:val="21"/>
              </w:rPr>
              <w:t>分。（</w:t>
            </w:r>
            <w:r>
              <w:rPr>
                <w:rFonts w:hint="eastAsia"/>
                <w:szCs w:val="21"/>
              </w:rPr>
              <w:t>0-10</w:t>
            </w:r>
            <w:r>
              <w:rPr>
                <w:rFonts w:hint="eastAsia"/>
                <w:szCs w:val="21"/>
              </w:rPr>
              <w:t>分）</w:t>
            </w:r>
          </w:p>
          <w:p w:rsidR="00220CEC" w:rsidRDefault="000363F2">
            <w:pPr>
              <w:widowControl/>
              <w:numPr>
                <w:ilvl w:val="0"/>
                <w:numId w:val="3"/>
              </w:numPr>
              <w:spacing w:line="400" w:lineRule="exact"/>
              <w:rPr>
                <w:szCs w:val="21"/>
              </w:rPr>
            </w:pPr>
            <w:r>
              <w:rPr>
                <w:rFonts w:hint="eastAsia"/>
                <w:szCs w:val="21"/>
              </w:rPr>
              <w:t>是否组建专属项目团队：成立专属项目团队，且提供团队内有一名高级项目经理（拥有</w:t>
            </w:r>
            <w:r>
              <w:rPr>
                <w:rFonts w:hint="eastAsia"/>
                <w:szCs w:val="21"/>
              </w:rPr>
              <w:t>5</w:t>
            </w:r>
            <w:r>
              <w:rPr>
                <w:rFonts w:hint="eastAsia"/>
                <w:szCs w:val="21"/>
              </w:rPr>
              <w:t>年以上项目管理经验，其中</w:t>
            </w:r>
            <w:r>
              <w:rPr>
                <w:rFonts w:hint="eastAsia"/>
                <w:szCs w:val="21"/>
              </w:rPr>
              <w:t>3</w:t>
            </w:r>
            <w:r>
              <w:rPr>
                <w:rFonts w:hint="eastAsia"/>
                <w:szCs w:val="21"/>
              </w:rPr>
              <w:t>年以上银行金融行业项目经验）、三名软件开发工程师（拥有</w:t>
            </w:r>
            <w:r>
              <w:rPr>
                <w:rFonts w:hint="eastAsia"/>
                <w:szCs w:val="21"/>
              </w:rPr>
              <w:t>3</w:t>
            </w:r>
            <w:r>
              <w:rPr>
                <w:rFonts w:hint="eastAsia"/>
                <w:szCs w:val="21"/>
              </w:rPr>
              <w:t>年以上软件开发经验，其中</w:t>
            </w:r>
            <w:r>
              <w:rPr>
                <w:rFonts w:hint="eastAsia"/>
                <w:szCs w:val="21"/>
              </w:rPr>
              <w:t>1</w:t>
            </w:r>
            <w:r>
              <w:rPr>
                <w:rFonts w:hint="eastAsia"/>
                <w:szCs w:val="21"/>
              </w:rPr>
              <w:t>年以上银行金融行业开发经验）、一名网络工程师（拥有</w:t>
            </w:r>
            <w:r>
              <w:rPr>
                <w:rFonts w:hint="eastAsia"/>
                <w:szCs w:val="21"/>
              </w:rPr>
              <w:t>3</w:t>
            </w:r>
            <w:r>
              <w:rPr>
                <w:rFonts w:hint="eastAsia"/>
                <w:szCs w:val="21"/>
              </w:rPr>
              <w:t>年以上软件开发经验）、一名数据库工程师（</w:t>
            </w:r>
            <w:r>
              <w:rPr>
                <w:rFonts w:hint="eastAsia"/>
                <w:szCs w:val="21"/>
              </w:rPr>
              <w:t>3</w:t>
            </w:r>
            <w:r>
              <w:rPr>
                <w:rFonts w:hint="eastAsia"/>
                <w:szCs w:val="21"/>
              </w:rPr>
              <w:t>年以上数据库开发或运维经验，其中</w:t>
            </w:r>
            <w:r>
              <w:rPr>
                <w:rFonts w:hint="eastAsia"/>
                <w:szCs w:val="21"/>
              </w:rPr>
              <w:t>1</w:t>
            </w:r>
            <w:r>
              <w:rPr>
                <w:rFonts w:hint="eastAsia"/>
                <w:szCs w:val="21"/>
              </w:rPr>
              <w:t>年以上银行金融行业开发经验），提供团队人员名单，得</w:t>
            </w:r>
            <w:r>
              <w:rPr>
                <w:rFonts w:hint="eastAsia"/>
                <w:szCs w:val="21"/>
              </w:rPr>
              <w:t>10</w:t>
            </w:r>
            <w:r>
              <w:rPr>
                <w:rFonts w:hint="eastAsia"/>
                <w:szCs w:val="21"/>
              </w:rPr>
              <w:t>分；每缺少一名工程师的扣</w:t>
            </w:r>
            <w:r>
              <w:rPr>
                <w:rFonts w:hint="eastAsia"/>
                <w:szCs w:val="21"/>
              </w:rPr>
              <w:t>2</w:t>
            </w:r>
            <w:r>
              <w:rPr>
                <w:rFonts w:hint="eastAsia"/>
                <w:szCs w:val="21"/>
              </w:rPr>
              <w:t>分，缺少高级项目经理的，扣</w:t>
            </w:r>
            <w:r>
              <w:rPr>
                <w:rFonts w:hint="eastAsia"/>
                <w:szCs w:val="21"/>
              </w:rPr>
              <w:t>4</w:t>
            </w:r>
            <w:r>
              <w:rPr>
                <w:rFonts w:hint="eastAsia"/>
                <w:szCs w:val="21"/>
              </w:rPr>
              <w:t>分。（</w:t>
            </w:r>
            <w:r>
              <w:rPr>
                <w:rFonts w:hint="eastAsia"/>
                <w:szCs w:val="21"/>
              </w:rPr>
              <w:t>0-10</w:t>
            </w:r>
            <w:r>
              <w:rPr>
                <w:rFonts w:hint="eastAsia"/>
                <w:szCs w:val="21"/>
              </w:rPr>
              <w:t>分）</w:t>
            </w:r>
          </w:p>
        </w:tc>
      </w:tr>
      <w:tr w:rsidR="00220CEC">
        <w:trPr>
          <w:trHeight w:val="574"/>
        </w:trPr>
        <w:tc>
          <w:tcPr>
            <w:tcW w:w="2415" w:type="dxa"/>
            <w:vMerge/>
            <w:tcBorders>
              <w:top w:val="nil"/>
              <w:left w:val="single" w:sz="4" w:space="0" w:color="auto"/>
              <w:bottom w:val="single" w:sz="4" w:space="0" w:color="auto"/>
              <w:right w:val="single" w:sz="4" w:space="0" w:color="auto"/>
            </w:tcBorders>
            <w:vAlign w:val="center"/>
          </w:tcPr>
          <w:p w:rsidR="00220CEC" w:rsidRDefault="00220CEC">
            <w:pPr>
              <w:widowControl/>
              <w:jc w:val="left"/>
              <w:rPr>
                <w:szCs w:val="21"/>
              </w:rPr>
            </w:pPr>
          </w:p>
        </w:tc>
        <w:tc>
          <w:tcPr>
            <w:tcW w:w="7197" w:type="dxa"/>
            <w:tcBorders>
              <w:top w:val="single" w:sz="4" w:space="0" w:color="auto"/>
              <w:left w:val="nil"/>
              <w:bottom w:val="single" w:sz="4" w:space="0" w:color="auto"/>
              <w:right w:val="single" w:sz="4" w:space="0" w:color="auto"/>
            </w:tcBorders>
          </w:tcPr>
          <w:p w:rsidR="00220CEC" w:rsidRDefault="000363F2">
            <w:pPr>
              <w:widowControl/>
              <w:numPr>
                <w:ilvl w:val="0"/>
                <w:numId w:val="4"/>
              </w:numPr>
              <w:spacing w:line="400" w:lineRule="exact"/>
              <w:rPr>
                <w:szCs w:val="21"/>
              </w:rPr>
            </w:pPr>
            <w:r>
              <w:rPr>
                <w:rFonts w:hint="eastAsia"/>
                <w:szCs w:val="21"/>
              </w:rPr>
              <w:t>投标人针对</w:t>
            </w:r>
            <w:r>
              <w:rPr>
                <w:rFonts w:hint="eastAsia"/>
                <w:szCs w:val="21"/>
              </w:rPr>
              <w:t>HR</w:t>
            </w:r>
            <w:r>
              <w:rPr>
                <w:rFonts w:hint="eastAsia"/>
                <w:szCs w:val="21"/>
              </w:rPr>
              <w:t>系统项目组建的技术团队人员具有软件开发类技术类别中职业认证证书持有者且（中级证书每人得</w:t>
            </w:r>
            <w:r>
              <w:rPr>
                <w:rFonts w:hint="eastAsia"/>
                <w:szCs w:val="21"/>
              </w:rPr>
              <w:t>1</w:t>
            </w:r>
            <w:r>
              <w:rPr>
                <w:rFonts w:hint="eastAsia"/>
                <w:szCs w:val="21"/>
              </w:rPr>
              <w:t>分，高级证书每人得</w:t>
            </w:r>
            <w:r>
              <w:rPr>
                <w:rFonts w:hint="eastAsia"/>
                <w:szCs w:val="21"/>
              </w:rPr>
              <w:t>2</w:t>
            </w:r>
            <w:r>
              <w:rPr>
                <w:rFonts w:hint="eastAsia"/>
                <w:szCs w:val="21"/>
              </w:rPr>
              <w:t>分）。（</w:t>
            </w:r>
            <w:r>
              <w:rPr>
                <w:rFonts w:hint="eastAsia"/>
                <w:szCs w:val="21"/>
              </w:rPr>
              <w:t>0-6</w:t>
            </w:r>
            <w:r>
              <w:rPr>
                <w:rFonts w:hint="eastAsia"/>
                <w:szCs w:val="21"/>
              </w:rPr>
              <w:t>分）</w:t>
            </w:r>
          </w:p>
          <w:p w:rsidR="00220CEC" w:rsidRDefault="000363F2">
            <w:pPr>
              <w:widowControl/>
              <w:numPr>
                <w:ilvl w:val="0"/>
                <w:numId w:val="3"/>
              </w:numPr>
              <w:spacing w:line="400" w:lineRule="exact"/>
              <w:rPr>
                <w:szCs w:val="21"/>
              </w:rPr>
            </w:pPr>
            <w:r>
              <w:rPr>
                <w:rFonts w:hint="eastAsia"/>
                <w:szCs w:val="21"/>
              </w:rPr>
              <w:t>提供至少</w:t>
            </w:r>
            <w:r>
              <w:rPr>
                <w:rFonts w:hint="eastAsia"/>
                <w:szCs w:val="21"/>
              </w:rPr>
              <w:t>6</w:t>
            </w:r>
            <w:r>
              <w:rPr>
                <w:rFonts w:hint="eastAsia"/>
                <w:szCs w:val="21"/>
              </w:rPr>
              <w:t>名技术人员在投标单位有</w:t>
            </w:r>
            <w:r>
              <w:rPr>
                <w:rFonts w:hint="eastAsia"/>
                <w:szCs w:val="21"/>
              </w:rPr>
              <w:t>6</w:t>
            </w:r>
            <w:r>
              <w:rPr>
                <w:rFonts w:hint="eastAsia"/>
                <w:szCs w:val="21"/>
              </w:rPr>
              <w:t>个月以上社保证明，得</w:t>
            </w:r>
            <w:r>
              <w:rPr>
                <w:rFonts w:hint="eastAsia"/>
                <w:szCs w:val="21"/>
              </w:rPr>
              <w:t>4</w:t>
            </w:r>
            <w:r>
              <w:rPr>
                <w:rFonts w:hint="eastAsia"/>
                <w:szCs w:val="21"/>
              </w:rPr>
              <w:t>分，少一人扣</w:t>
            </w:r>
            <w:r>
              <w:rPr>
                <w:rFonts w:hint="eastAsia"/>
                <w:szCs w:val="21"/>
              </w:rPr>
              <w:t>1</w:t>
            </w:r>
            <w:r>
              <w:rPr>
                <w:rFonts w:hint="eastAsia"/>
                <w:szCs w:val="21"/>
              </w:rPr>
              <w:t>分。（</w:t>
            </w:r>
            <w:r>
              <w:rPr>
                <w:szCs w:val="21"/>
              </w:rPr>
              <w:t>0-</w:t>
            </w:r>
            <w:r>
              <w:rPr>
                <w:rFonts w:hint="eastAsia"/>
                <w:szCs w:val="21"/>
              </w:rPr>
              <w:t>4</w:t>
            </w:r>
            <w:r>
              <w:rPr>
                <w:rFonts w:hint="eastAsia"/>
                <w:szCs w:val="21"/>
              </w:rPr>
              <w:t>分）</w:t>
            </w:r>
          </w:p>
        </w:tc>
      </w:tr>
      <w:tr w:rsidR="00220CEC">
        <w:trPr>
          <w:trHeight w:val="574"/>
        </w:trPr>
        <w:tc>
          <w:tcPr>
            <w:tcW w:w="2415" w:type="dxa"/>
            <w:vMerge/>
            <w:tcBorders>
              <w:top w:val="nil"/>
              <w:left w:val="single" w:sz="4" w:space="0" w:color="auto"/>
              <w:bottom w:val="single" w:sz="4" w:space="0" w:color="auto"/>
              <w:right w:val="single" w:sz="4" w:space="0" w:color="auto"/>
            </w:tcBorders>
            <w:vAlign w:val="center"/>
          </w:tcPr>
          <w:p w:rsidR="00220CEC" w:rsidRDefault="00220CEC">
            <w:pPr>
              <w:widowControl/>
              <w:jc w:val="left"/>
              <w:rPr>
                <w:szCs w:val="21"/>
              </w:rPr>
            </w:pPr>
          </w:p>
        </w:tc>
        <w:tc>
          <w:tcPr>
            <w:tcW w:w="7197" w:type="dxa"/>
            <w:tcBorders>
              <w:top w:val="single" w:sz="4" w:space="0" w:color="auto"/>
              <w:left w:val="nil"/>
              <w:bottom w:val="single" w:sz="4" w:space="0" w:color="auto"/>
              <w:right w:val="single" w:sz="4" w:space="0" w:color="auto"/>
            </w:tcBorders>
          </w:tcPr>
          <w:p w:rsidR="00220CEC" w:rsidRDefault="000363F2">
            <w:pPr>
              <w:widowControl/>
              <w:numPr>
                <w:ilvl w:val="0"/>
                <w:numId w:val="4"/>
              </w:numPr>
              <w:spacing w:line="400" w:lineRule="exact"/>
              <w:rPr>
                <w:szCs w:val="21"/>
              </w:rPr>
            </w:pPr>
            <w:r>
              <w:rPr>
                <w:rFonts w:hint="eastAsia"/>
                <w:szCs w:val="21"/>
              </w:rPr>
              <w:t>投标人对于本次</w:t>
            </w:r>
            <w:r>
              <w:rPr>
                <w:rFonts w:hint="eastAsia"/>
                <w:szCs w:val="21"/>
              </w:rPr>
              <w:t>HR</w:t>
            </w:r>
            <w:r>
              <w:rPr>
                <w:rFonts w:hint="eastAsia"/>
                <w:szCs w:val="21"/>
              </w:rPr>
              <w:t>系统项目需求的理解程度，对银行</w:t>
            </w:r>
            <w:r>
              <w:rPr>
                <w:rFonts w:hint="eastAsia"/>
                <w:szCs w:val="21"/>
              </w:rPr>
              <w:t>HR</w:t>
            </w:r>
            <w:r>
              <w:rPr>
                <w:rFonts w:hint="eastAsia"/>
                <w:szCs w:val="21"/>
              </w:rPr>
              <w:t>系统建设情况的熟悉程度，经评委审定后酌情给分。（</w:t>
            </w:r>
            <w:r>
              <w:rPr>
                <w:rFonts w:hint="eastAsia"/>
                <w:szCs w:val="21"/>
              </w:rPr>
              <w:t>0-10</w:t>
            </w:r>
            <w:r>
              <w:rPr>
                <w:rFonts w:hint="eastAsia"/>
                <w:szCs w:val="21"/>
              </w:rPr>
              <w:t>分）</w:t>
            </w:r>
          </w:p>
          <w:p w:rsidR="00220CEC" w:rsidRDefault="000363F2">
            <w:pPr>
              <w:widowControl/>
              <w:numPr>
                <w:ilvl w:val="0"/>
                <w:numId w:val="4"/>
              </w:numPr>
              <w:spacing w:line="400" w:lineRule="exact"/>
              <w:rPr>
                <w:szCs w:val="21"/>
              </w:rPr>
            </w:pPr>
            <w:r>
              <w:rPr>
                <w:rFonts w:hint="eastAsia"/>
                <w:szCs w:val="21"/>
              </w:rPr>
              <w:t>投标人提供的</w:t>
            </w:r>
            <w:r>
              <w:rPr>
                <w:rFonts w:hint="eastAsia"/>
                <w:szCs w:val="21"/>
              </w:rPr>
              <w:t>HR</w:t>
            </w:r>
            <w:r>
              <w:rPr>
                <w:rFonts w:hint="eastAsia"/>
                <w:szCs w:val="21"/>
              </w:rPr>
              <w:t>系统服务部署技术方案的合理性和专业性，经评委审定后酌情给分。（</w:t>
            </w:r>
            <w:r>
              <w:rPr>
                <w:rFonts w:hint="eastAsia"/>
                <w:szCs w:val="21"/>
              </w:rPr>
              <w:t>0-10</w:t>
            </w:r>
            <w:r>
              <w:rPr>
                <w:rFonts w:hint="eastAsia"/>
                <w:szCs w:val="21"/>
              </w:rPr>
              <w:t>分）</w:t>
            </w:r>
          </w:p>
          <w:p w:rsidR="00220CEC" w:rsidRDefault="000363F2">
            <w:pPr>
              <w:widowControl/>
              <w:numPr>
                <w:ilvl w:val="0"/>
                <w:numId w:val="4"/>
              </w:numPr>
              <w:spacing w:line="400" w:lineRule="exact"/>
              <w:rPr>
                <w:szCs w:val="21"/>
              </w:rPr>
            </w:pPr>
            <w:r>
              <w:rPr>
                <w:rFonts w:hint="eastAsia"/>
                <w:szCs w:val="21"/>
              </w:rPr>
              <w:t>针对本项目的突发事件应急预案方案：对于临时、突发性、特殊性、急件等服务项目有科学、合理、完善的风险管控方案且对本项目实施有推进作用等方面，经评委审定后酌情给分。（</w:t>
            </w:r>
            <w:r>
              <w:rPr>
                <w:szCs w:val="21"/>
              </w:rPr>
              <w:t>0-</w:t>
            </w:r>
            <w:r>
              <w:rPr>
                <w:rFonts w:hint="eastAsia"/>
                <w:szCs w:val="21"/>
              </w:rPr>
              <w:t>10</w:t>
            </w:r>
            <w:r>
              <w:rPr>
                <w:rFonts w:hint="eastAsia"/>
                <w:szCs w:val="21"/>
              </w:rPr>
              <w:t>分）</w:t>
            </w:r>
          </w:p>
        </w:tc>
      </w:tr>
    </w:tbl>
    <w:p w:rsidR="00220CEC" w:rsidRDefault="00220CEC" w:rsidP="009A6925">
      <w:pPr>
        <w:spacing w:line="360" w:lineRule="auto"/>
        <w:ind w:firstLineChars="192" w:firstLine="538"/>
        <w:rPr>
          <w:rFonts w:eastAsia="仿宋_GB2312"/>
          <w:sz w:val="28"/>
          <w:szCs w:val="28"/>
        </w:rPr>
      </w:pPr>
    </w:p>
    <w:p w:rsidR="00220CEC" w:rsidRDefault="000363F2">
      <w:pPr>
        <w:tabs>
          <w:tab w:val="left" w:pos="1080"/>
          <w:tab w:val="left" w:pos="1560"/>
        </w:tabs>
        <w:spacing w:line="360" w:lineRule="auto"/>
        <w:ind w:left="560"/>
        <w:rPr>
          <w:rFonts w:eastAsia="仿宋_GB2312"/>
          <w:sz w:val="28"/>
          <w:szCs w:val="28"/>
        </w:rPr>
      </w:pPr>
      <w:r>
        <w:rPr>
          <w:rFonts w:eastAsia="仿宋_GB2312"/>
          <w:sz w:val="28"/>
          <w:szCs w:val="28"/>
        </w:rPr>
        <w:t>2.</w:t>
      </w:r>
      <w:r>
        <w:rPr>
          <w:rFonts w:eastAsia="仿宋_GB2312"/>
          <w:sz w:val="28"/>
          <w:szCs w:val="28"/>
        </w:rPr>
        <w:t>定标</w:t>
      </w:r>
    </w:p>
    <w:p w:rsidR="00220CEC" w:rsidRDefault="000363F2">
      <w:pPr>
        <w:spacing w:line="360" w:lineRule="auto"/>
        <w:ind w:firstLineChars="200" w:firstLine="560"/>
        <w:rPr>
          <w:rFonts w:eastAsia="仿宋_GB2312"/>
          <w:sz w:val="28"/>
          <w:szCs w:val="28"/>
        </w:rPr>
      </w:pPr>
      <w:r>
        <w:rPr>
          <w:rFonts w:eastAsia="仿宋_GB2312"/>
          <w:sz w:val="28"/>
          <w:szCs w:val="28"/>
        </w:rPr>
        <w:t>本行</w:t>
      </w:r>
      <w:r>
        <w:rPr>
          <w:rFonts w:eastAsia="仿宋_GB2312" w:hint="eastAsia"/>
          <w:sz w:val="28"/>
          <w:szCs w:val="28"/>
        </w:rPr>
        <w:t>评标小组</w:t>
      </w:r>
      <w:r>
        <w:rPr>
          <w:rFonts w:eastAsia="仿宋_GB2312"/>
          <w:sz w:val="28"/>
          <w:szCs w:val="28"/>
        </w:rPr>
        <w:t>将认真审阅、分析，各投标公司的有效投标资料，根据招标文件要求提出评标报告和中标候选人，评议结果上报总行，择优确定中标公司。</w:t>
      </w:r>
    </w:p>
    <w:p w:rsidR="00220CEC" w:rsidRDefault="000363F2">
      <w:pPr>
        <w:spacing w:line="360" w:lineRule="auto"/>
        <w:jc w:val="center"/>
        <w:rPr>
          <w:rFonts w:eastAsia="仿宋_GB2312"/>
          <w:b/>
          <w:sz w:val="28"/>
          <w:szCs w:val="28"/>
        </w:rPr>
      </w:pPr>
      <w:r>
        <w:rPr>
          <w:rFonts w:eastAsia="仿宋_GB2312"/>
          <w:sz w:val="28"/>
          <w:szCs w:val="28"/>
        </w:rPr>
        <w:br w:type="page"/>
      </w:r>
      <w:r>
        <w:rPr>
          <w:rFonts w:eastAsia="黑体"/>
          <w:b/>
          <w:sz w:val="28"/>
          <w:szCs w:val="28"/>
        </w:rPr>
        <w:lastRenderedPageBreak/>
        <w:t>第三章</w:t>
      </w:r>
      <w:r>
        <w:rPr>
          <w:rFonts w:eastAsia="黑体"/>
          <w:b/>
          <w:sz w:val="28"/>
          <w:szCs w:val="28"/>
        </w:rPr>
        <w:t xml:space="preserve">  </w:t>
      </w:r>
      <w:r>
        <w:rPr>
          <w:rFonts w:eastAsia="黑体"/>
          <w:b/>
          <w:sz w:val="28"/>
          <w:szCs w:val="28"/>
        </w:rPr>
        <w:t>合同签订与执行</w:t>
      </w:r>
    </w:p>
    <w:p w:rsidR="00220CEC" w:rsidRDefault="000363F2">
      <w:pPr>
        <w:spacing w:line="360" w:lineRule="auto"/>
        <w:ind w:left="420"/>
        <w:rPr>
          <w:rFonts w:eastAsia="仿宋_GB2312"/>
          <w:b/>
          <w:sz w:val="28"/>
          <w:szCs w:val="28"/>
        </w:rPr>
      </w:pPr>
      <w:r>
        <w:rPr>
          <w:rFonts w:eastAsia="仿宋_GB2312"/>
          <w:b/>
          <w:sz w:val="28"/>
          <w:szCs w:val="28"/>
        </w:rPr>
        <w:t>一、合同签订</w:t>
      </w:r>
    </w:p>
    <w:p w:rsidR="00220CEC" w:rsidRDefault="000363F2">
      <w:pPr>
        <w:spacing w:line="360" w:lineRule="auto"/>
        <w:ind w:firstLineChars="200" w:firstLine="560"/>
        <w:rPr>
          <w:rFonts w:eastAsia="仿宋_GB2312"/>
          <w:sz w:val="28"/>
          <w:szCs w:val="28"/>
        </w:rPr>
      </w:pPr>
      <w:r>
        <w:rPr>
          <w:rFonts w:eastAsia="仿宋_GB2312"/>
          <w:sz w:val="28"/>
          <w:szCs w:val="28"/>
        </w:rPr>
        <w:t>本行将及时以书面形式通知根据招标文件核准的中标公司，中标公司在接到通知书后，应按中标通知书上规定日期和招标文件的条款与本行签订本项目采购合同。</w:t>
      </w:r>
    </w:p>
    <w:p w:rsidR="00220CEC" w:rsidRDefault="000363F2">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招标文件（含附件）、中标公司的投标资料均为签订采购合同的依据。</w:t>
      </w:r>
    </w:p>
    <w:p w:rsidR="00220CEC" w:rsidRDefault="000363F2">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本行在授予合同时有权对产品（或服务）的数量和服务予以适当的增加或减少。</w:t>
      </w:r>
    </w:p>
    <w:p w:rsidR="00220CEC" w:rsidRDefault="000363F2">
      <w:pPr>
        <w:spacing w:line="360" w:lineRule="auto"/>
        <w:ind w:left="420"/>
        <w:rPr>
          <w:rFonts w:eastAsia="仿宋_GB2312"/>
          <w:sz w:val="28"/>
          <w:szCs w:val="28"/>
        </w:rPr>
      </w:pPr>
      <w:r>
        <w:rPr>
          <w:rFonts w:eastAsia="仿宋_GB2312"/>
          <w:b/>
          <w:sz w:val="28"/>
          <w:szCs w:val="28"/>
        </w:rPr>
        <w:t>二、合同执行</w:t>
      </w:r>
    </w:p>
    <w:p w:rsidR="00220CEC" w:rsidRDefault="000363F2">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本行及中标公司双方严格按合同条款执行。</w:t>
      </w:r>
    </w:p>
    <w:p w:rsidR="00220CEC" w:rsidRDefault="000363F2">
      <w:pPr>
        <w:tabs>
          <w:tab w:val="left" w:pos="1080"/>
        </w:tabs>
        <w:spacing w:line="360" w:lineRule="auto"/>
        <w:ind w:firstLine="570"/>
        <w:rPr>
          <w:rFonts w:eastAsia="仿宋_GB2312"/>
          <w:sz w:val="28"/>
          <w:szCs w:val="28"/>
        </w:rPr>
      </w:pPr>
      <w:r>
        <w:rPr>
          <w:rFonts w:eastAsia="仿宋_GB2312"/>
          <w:sz w:val="28"/>
          <w:szCs w:val="28"/>
        </w:rPr>
        <w:t>2.</w:t>
      </w:r>
      <w:r>
        <w:rPr>
          <w:rFonts w:eastAsia="仿宋_GB2312"/>
          <w:sz w:val="28"/>
          <w:szCs w:val="28"/>
        </w:rPr>
        <w:t>因特殊原因不能按时交货，中标公司应在合同规定的交货期限内提前与本行进行沟通，征得本行同意后可顺延。</w:t>
      </w:r>
    </w:p>
    <w:p w:rsidR="00220CEC" w:rsidRDefault="000363F2">
      <w:pPr>
        <w:tabs>
          <w:tab w:val="left" w:pos="1080"/>
        </w:tabs>
        <w:spacing w:line="360" w:lineRule="auto"/>
        <w:ind w:firstLine="570"/>
        <w:rPr>
          <w:rFonts w:eastAsia="仿宋_GB2312"/>
          <w:sz w:val="28"/>
          <w:szCs w:val="28"/>
        </w:rPr>
      </w:pPr>
      <w:r>
        <w:rPr>
          <w:rFonts w:eastAsia="仿宋_GB2312"/>
          <w:sz w:val="28"/>
          <w:szCs w:val="28"/>
        </w:rPr>
        <w:t>3.</w:t>
      </w:r>
      <w:r>
        <w:rPr>
          <w:rFonts w:eastAsia="仿宋_GB2312"/>
          <w:sz w:val="28"/>
          <w:szCs w:val="28"/>
        </w:rPr>
        <w:t>如需变更合同标的物，中标单位须和本行设备采购领导小组办公室协商之后再定。</w:t>
      </w:r>
    </w:p>
    <w:p w:rsidR="00220CEC" w:rsidRDefault="000363F2">
      <w:pPr>
        <w:tabs>
          <w:tab w:val="left" w:pos="1080"/>
        </w:tabs>
        <w:spacing w:line="360" w:lineRule="auto"/>
        <w:rPr>
          <w:rFonts w:eastAsia="仿宋_GB2312"/>
          <w:sz w:val="28"/>
          <w:szCs w:val="28"/>
        </w:rPr>
      </w:pPr>
      <w:r>
        <w:rPr>
          <w:rFonts w:eastAsia="仿宋_GB2312"/>
          <w:sz w:val="28"/>
          <w:szCs w:val="28"/>
        </w:rPr>
        <w:t xml:space="preserve">    4.</w:t>
      </w:r>
      <w:r>
        <w:rPr>
          <w:rFonts w:eastAsia="仿宋_GB2312"/>
          <w:sz w:val="28"/>
          <w:szCs w:val="28"/>
        </w:rPr>
        <w:t>无特殊原因中标公司拒不履行合同条款，本行可有权单方面取消本项目采购合同，并将采取法律手段追究中标公司的违约责任。</w:t>
      </w:r>
    </w:p>
    <w:p w:rsidR="00220CEC" w:rsidRDefault="000363F2" w:rsidP="009A6925">
      <w:pPr>
        <w:spacing w:line="360" w:lineRule="auto"/>
        <w:ind w:firstLineChars="196" w:firstLine="551"/>
        <w:rPr>
          <w:rFonts w:eastAsia="仿宋_GB2312"/>
          <w:b/>
          <w:sz w:val="28"/>
          <w:szCs w:val="28"/>
        </w:rPr>
      </w:pPr>
      <w:r>
        <w:rPr>
          <w:rFonts w:eastAsia="仿宋_GB2312"/>
          <w:b/>
          <w:sz w:val="28"/>
          <w:szCs w:val="28"/>
        </w:rPr>
        <w:t>注：</w:t>
      </w:r>
      <w:r>
        <w:rPr>
          <w:rFonts w:eastAsia="仿宋_GB2312"/>
          <w:b/>
          <w:sz w:val="28"/>
          <w:szCs w:val="28"/>
        </w:rPr>
        <w:t>1.</w:t>
      </w:r>
      <w:r>
        <w:rPr>
          <w:rFonts w:eastAsia="仿宋_GB2312"/>
          <w:b/>
          <w:sz w:val="28"/>
          <w:szCs w:val="28"/>
        </w:rPr>
        <w:t>投标公司在获得本文件后，请仔细阅读每一章节，有不清楚情况请及时联系本行联系人；</w:t>
      </w:r>
      <w:r>
        <w:rPr>
          <w:rFonts w:eastAsia="仿宋_GB2312"/>
          <w:b/>
          <w:sz w:val="28"/>
          <w:szCs w:val="28"/>
        </w:rPr>
        <w:t>2.</w:t>
      </w:r>
      <w:r>
        <w:rPr>
          <w:rFonts w:eastAsia="仿宋_GB2312" w:hint="eastAsia"/>
          <w:b/>
          <w:sz w:val="28"/>
          <w:szCs w:val="28"/>
        </w:rPr>
        <w:t>招标文件及合同文本由本行负责说明，如有争议，双方协商解决</w:t>
      </w:r>
      <w:r>
        <w:rPr>
          <w:rFonts w:eastAsia="仿宋_GB2312"/>
          <w:b/>
          <w:sz w:val="28"/>
          <w:szCs w:val="28"/>
        </w:rPr>
        <w:t>。</w:t>
      </w:r>
    </w:p>
    <w:p w:rsidR="00220CEC" w:rsidRDefault="00220CEC" w:rsidP="009A6925">
      <w:pPr>
        <w:spacing w:line="360" w:lineRule="auto"/>
        <w:ind w:leftChars="256" w:left="1518" w:hangingChars="350" w:hanging="980"/>
        <w:rPr>
          <w:rFonts w:eastAsia="仿宋_GB2312"/>
          <w:sz w:val="28"/>
          <w:szCs w:val="28"/>
        </w:rPr>
      </w:pPr>
    </w:p>
    <w:p w:rsidR="00220CEC" w:rsidRDefault="00220CEC" w:rsidP="009A6925">
      <w:pPr>
        <w:spacing w:line="360" w:lineRule="auto"/>
        <w:ind w:leftChars="256" w:left="1518" w:hangingChars="350" w:hanging="980"/>
        <w:rPr>
          <w:rFonts w:eastAsia="仿宋_GB2312"/>
          <w:sz w:val="28"/>
          <w:szCs w:val="28"/>
        </w:rPr>
      </w:pPr>
    </w:p>
    <w:p w:rsidR="00220CEC" w:rsidRDefault="000363F2" w:rsidP="009A6925">
      <w:pPr>
        <w:spacing w:line="360" w:lineRule="auto"/>
        <w:ind w:leftChars="256" w:left="1518" w:hangingChars="350" w:hanging="980"/>
        <w:rPr>
          <w:rFonts w:eastAsia="仿宋_GB2312"/>
          <w:sz w:val="28"/>
          <w:szCs w:val="28"/>
        </w:rPr>
      </w:pPr>
      <w:r>
        <w:rPr>
          <w:rFonts w:eastAsia="仿宋_GB2312"/>
          <w:sz w:val="28"/>
          <w:szCs w:val="28"/>
        </w:rPr>
        <w:lastRenderedPageBreak/>
        <w:t>附件：</w:t>
      </w:r>
    </w:p>
    <w:p w:rsidR="00220CEC" w:rsidRDefault="000363F2" w:rsidP="009A6925">
      <w:pPr>
        <w:numPr>
          <w:ilvl w:val="0"/>
          <w:numId w:val="5"/>
        </w:numPr>
        <w:spacing w:line="360" w:lineRule="auto"/>
        <w:ind w:leftChars="256" w:left="1518" w:hangingChars="350" w:hanging="980"/>
        <w:rPr>
          <w:rFonts w:eastAsia="仿宋_GB2312"/>
          <w:sz w:val="28"/>
          <w:szCs w:val="28"/>
        </w:rPr>
      </w:pPr>
      <w:r>
        <w:rPr>
          <w:rFonts w:eastAsia="仿宋_GB2312" w:hint="eastAsia"/>
          <w:sz w:val="28"/>
          <w:szCs w:val="28"/>
        </w:rPr>
        <w:t>HR</w:t>
      </w:r>
      <w:r>
        <w:rPr>
          <w:rFonts w:eastAsia="仿宋_GB2312" w:hint="eastAsia"/>
          <w:sz w:val="28"/>
          <w:szCs w:val="28"/>
        </w:rPr>
        <w:t>系统</w:t>
      </w:r>
      <w:r>
        <w:rPr>
          <w:rFonts w:eastAsia="仿宋_GB2312" w:hint="eastAsia"/>
          <w:sz w:val="28"/>
          <w:szCs w:val="28"/>
        </w:rPr>
        <w:t>XC</w:t>
      </w:r>
      <w:r>
        <w:rPr>
          <w:rFonts w:eastAsia="仿宋_GB2312" w:hint="eastAsia"/>
          <w:sz w:val="28"/>
          <w:szCs w:val="28"/>
        </w:rPr>
        <w:t>改造项目</w:t>
      </w:r>
      <w:r>
        <w:rPr>
          <w:rFonts w:eastAsia="仿宋_GB2312"/>
          <w:sz w:val="28"/>
          <w:szCs w:val="28"/>
        </w:rPr>
        <w:t>报价单</w:t>
      </w:r>
    </w:p>
    <w:p w:rsidR="00220CEC" w:rsidRDefault="000363F2" w:rsidP="009A6925">
      <w:pPr>
        <w:numPr>
          <w:ilvl w:val="0"/>
          <w:numId w:val="5"/>
        </w:numPr>
        <w:spacing w:line="360" w:lineRule="auto"/>
        <w:ind w:leftChars="256" w:left="1518" w:hangingChars="350" w:hanging="980"/>
        <w:rPr>
          <w:rFonts w:eastAsia="仿宋_GB2312"/>
          <w:sz w:val="28"/>
        </w:rPr>
      </w:pPr>
      <w:r>
        <w:rPr>
          <w:rFonts w:eastAsia="仿宋_GB2312"/>
          <w:sz w:val="28"/>
        </w:rPr>
        <w:t>投标承诺书</w:t>
      </w:r>
    </w:p>
    <w:p w:rsidR="00220CEC" w:rsidRDefault="000363F2" w:rsidP="009A6925">
      <w:pPr>
        <w:numPr>
          <w:ilvl w:val="0"/>
          <w:numId w:val="5"/>
        </w:numPr>
        <w:spacing w:line="360" w:lineRule="auto"/>
        <w:ind w:leftChars="256" w:left="1518" w:hangingChars="350" w:hanging="980"/>
        <w:rPr>
          <w:rFonts w:eastAsia="仿宋_GB2312"/>
          <w:sz w:val="28"/>
        </w:rPr>
      </w:pPr>
      <w:r>
        <w:rPr>
          <w:rFonts w:eastAsia="仿宋_GB2312"/>
          <w:sz w:val="28"/>
        </w:rPr>
        <w:t>标书符合指引（放置于首页，如有目录，则在目录之后）</w:t>
      </w:r>
    </w:p>
    <w:p w:rsidR="00220CEC" w:rsidRDefault="000363F2" w:rsidP="009A6925">
      <w:pPr>
        <w:numPr>
          <w:ilvl w:val="0"/>
          <w:numId w:val="5"/>
        </w:numPr>
        <w:spacing w:line="360" w:lineRule="auto"/>
        <w:ind w:leftChars="256" w:left="1518" w:hangingChars="350" w:hanging="980"/>
        <w:rPr>
          <w:rFonts w:eastAsia="仿宋_GB2312"/>
          <w:sz w:val="28"/>
        </w:rPr>
      </w:pPr>
      <w:r>
        <w:rPr>
          <w:rFonts w:eastAsia="仿宋_GB2312"/>
          <w:sz w:val="28"/>
        </w:rPr>
        <w:t>投标单位法定代表人（负责人）授权书</w:t>
      </w:r>
    </w:p>
    <w:p w:rsidR="00220CEC" w:rsidRDefault="000363F2" w:rsidP="009A6925">
      <w:pPr>
        <w:numPr>
          <w:ilvl w:val="0"/>
          <w:numId w:val="5"/>
        </w:numPr>
        <w:spacing w:line="360" w:lineRule="auto"/>
        <w:ind w:leftChars="256" w:left="1518" w:hangingChars="350" w:hanging="980"/>
        <w:rPr>
          <w:rFonts w:eastAsia="仿宋_GB2312"/>
          <w:sz w:val="28"/>
        </w:rPr>
      </w:pPr>
      <w:r>
        <w:rPr>
          <w:rFonts w:eastAsia="仿宋_GB2312" w:hint="eastAsia"/>
          <w:sz w:val="28"/>
        </w:rPr>
        <w:t>HR</w:t>
      </w:r>
      <w:r>
        <w:rPr>
          <w:rFonts w:eastAsia="仿宋_GB2312" w:hint="eastAsia"/>
          <w:sz w:val="28"/>
        </w:rPr>
        <w:t>系统</w:t>
      </w:r>
      <w:r>
        <w:rPr>
          <w:rFonts w:eastAsia="仿宋_GB2312" w:hint="eastAsia"/>
          <w:sz w:val="28"/>
        </w:rPr>
        <w:t>XC</w:t>
      </w:r>
      <w:r>
        <w:rPr>
          <w:rFonts w:eastAsia="仿宋_GB2312" w:hint="eastAsia"/>
          <w:sz w:val="28"/>
        </w:rPr>
        <w:t>改造需求清单</w:t>
      </w: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220CEC">
      <w:pPr>
        <w:spacing w:line="360" w:lineRule="auto"/>
        <w:rPr>
          <w:rFonts w:eastAsia="仿宋_GB2312"/>
          <w:sz w:val="28"/>
        </w:rPr>
      </w:pPr>
    </w:p>
    <w:p w:rsidR="00220CEC" w:rsidRDefault="000363F2">
      <w:pPr>
        <w:spacing w:line="360" w:lineRule="auto"/>
        <w:rPr>
          <w:rFonts w:eastAsia="仿宋_GB2312"/>
          <w:sz w:val="28"/>
          <w:szCs w:val="28"/>
        </w:rPr>
      </w:pPr>
      <w:r>
        <w:rPr>
          <w:rFonts w:eastAsia="仿宋_GB2312"/>
          <w:sz w:val="28"/>
          <w:szCs w:val="28"/>
        </w:rPr>
        <w:lastRenderedPageBreak/>
        <w:t>附件</w:t>
      </w:r>
      <w:r>
        <w:rPr>
          <w:rFonts w:eastAsia="仿宋_GB2312"/>
          <w:sz w:val="28"/>
          <w:szCs w:val="28"/>
        </w:rPr>
        <w:t>1</w:t>
      </w:r>
      <w:r>
        <w:rPr>
          <w:rFonts w:eastAsia="仿宋_GB2312"/>
          <w:sz w:val="28"/>
          <w:szCs w:val="28"/>
        </w:rPr>
        <w:t>：</w:t>
      </w:r>
    </w:p>
    <w:p w:rsidR="00220CEC" w:rsidRDefault="000363F2">
      <w:pPr>
        <w:spacing w:line="360" w:lineRule="auto"/>
        <w:jc w:val="center"/>
        <w:rPr>
          <w:rFonts w:ascii="黑体" w:eastAsia="黑体" w:hAnsi="黑体" w:cs="黑体"/>
          <w:b/>
          <w:kern w:val="0"/>
          <w:sz w:val="32"/>
          <w:szCs w:val="32"/>
        </w:rPr>
      </w:pPr>
      <w:r>
        <w:rPr>
          <w:rFonts w:ascii="黑体" w:eastAsia="黑体" w:hAnsi="黑体" w:cs="黑体" w:hint="eastAsia"/>
          <w:b/>
          <w:kern w:val="0"/>
          <w:sz w:val="32"/>
          <w:szCs w:val="32"/>
        </w:rPr>
        <w:t>HR系统XC改造项目报价单</w:t>
      </w:r>
    </w:p>
    <w:p w:rsidR="00220CEC" w:rsidRDefault="000363F2">
      <w:pPr>
        <w:spacing w:line="360" w:lineRule="auto"/>
        <w:rPr>
          <w:rFonts w:eastAsia="仿宋_GB2312"/>
          <w:sz w:val="22"/>
          <w:szCs w:val="28"/>
        </w:rPr>
      </w:pPr>
      <w:r>
        <w:rPr>
          <w:rFonts w:eastAsia="仿宋_GB2312"/>
          <w:sz w:val="22"/>
          <w:szCs w:val="28"/>
        </w:rPr>
        <w:t>投标公司名称（签章）</w:t>
      </w:r>
    </w:p>
    <w:tbl>
      <w:tblPr>
        <w:tblpPr w:leftFromText="180" w:rightFromText="180" w:vertAnchor="text" w:horzAnchor="page" w:tblpX="1795" w:tblpY="44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2089"/>
        <w:gridCol w:w="3529"/>
        <w:gridCol w:w="657"/>
        <w:gridCol w:w="119"/>
        <w:gridCol w:w="849"/>
        <w:gridCol w:w="858"/>
      </w:tblGrid>
      <w:tr w:rsidR="00220CEC">
        <w:trPr>
          <w:trHeight w:val="50"/>
        </w:trPr>
        <w:tc>
          <w:tcPr>
            <w:tcW w:w="5000" w:type="pct"/>
            <w:gridSpan w:val="7"/>
            <w:vAlign w:val="center"/>
          </w:tcPr>
          <w:p w:rsidR="00220CEC" w:rsidRDefault="000363F2">
            <w:pPr>
              <w:widowControl/>
              <w:spacing w:line="360" w:lineRule="auto"/>
              <w:jc w:val="center"/>
              <w:rPr>
                <w:rFonts w:eastAsia="仿宋_GB2312"/>
                <w:szCs w:val="21"/>
              </w:rPr>
            </w:pPr>
            <w:r>
              <w:rPr>
                <w:rFonts w:eastAsia="仿宋_GB2312" w:hint="eastAsia"/>
                <w:sz w:val="22"/>
                <w:szCs w:val="28"/>
              </w:rPr>
              <w:t>HR</w:t>
            </w:r>
            <w:r>
              <w:rPr>
                <w:rFonts w:eastAsia="仿宋_GB2312" w:hint="eastAsia"/>
                <w:sz w:val="22"/>
                <w:szCs w:val="28"/>
              </w:rPr>
              <w:t>系统</w:t>
            </w:r>
            <w:r>
              <w:rPr>
                <w:rFonts w:eastAsia="仿宋_GB2312" w:hint="eastAsia"/>
                <w:sz w:val="22"/>
                <w:szCs w:val="28"/>
              </w:rPr>
              <w:t>XC</w:t>
            </w:r>
            <w:r>
              <w:rPr>
                <w:rFonts w:eastAsia="仿宋_GB2312" w:hint="eastAsia"/>
                <w:sz w:val="22"/>
                <w:szCs w:val="28"/>
              </w:rPr>
              <w:t>改造项目</w:t>
            </w:r>
          </w:p>
        </w:tc>
      </w:tr>
      <w:tr w:rsidR="00220CEC">
        <w:trPr>
          <w:trHeight w:val="456"/>
        </w:trPr>
        <w:tc>
          <w:tcPr>
            <w:tcW w:w="250" w:type="pct"/>
            <w:vAlign w:val="center"/>
          </w:tcPr>
          <w:p w:rsidR="00220CEC" w:rsidRDefault="000363F2">
            <w:pPr>
              <w:widowControl/>
              <w:spacing w:line="360" w:lineRule="auto"/>
              <w:jc w:val="center"/>
              <w:rPr>
                <w:rFonts w:eastAsia="仿宋_GB2312"/>
                <w:b/>
                <w:kern w:val="0"/>
                <w:szCs w:val="21"/>
              </w:rPr>
            </w:pPr>
            <w:r>
              <w:rPr>
                <w:rFonts w:eastAsia="仿宋_GB2312"/>
                <w:b/>
                <w:kern w:val="0"/>
                <w:szCs w:val="21"/>
              </w:rPr>
              <w:t>序号</w:t>
            </w:r>
          </w:p>
        </w:tc>
        <w:tc>
          <w:tcPr>
            <w:tcW w:w="1225" w:type="pct"/>
            <w:vAlign w:val="center"/>
          </w:tcPr>
          <w:p w:rsidR="00220CEC" w:rsidRDefault="000363F2">
            <w:pPr>
              <w:widowControl/>
              <w:spacing w:line="360" w:lineRule="auto"/>
              <w:jc w:val="center"/>
              <w:rPr>
                <w:rFonts w:eastAsia="仿宋_GB2312"/>
                <w:b/>
                <w:kern w:val="0"/>
                <w:szCs w:val="21"/>
              </w:rPr>
            </w:pPr>
            <w:r>
              <w:rPr>
                <w:rFonts w:eastAsia="仿宋_GB2312"/>
                <w:b/>
                <w:kern w:val="0"/>
                <w:szCs w:val="21"/>
              </w:rPr>
              <w:t>名称</w:t>
            </w:r>
          </w:p>
        </w:tc>
        <w:tc>
          <w:tcPr>
            <w:tcW w:w="2069" w:type="pct"/>
            <w:vAlign w:val="center"/>
          </w:tcPr>
          <w:p w:rsidR="00220CEC" w:rsidRDefault="000363F2">
            <w:pPr>
              <w:widowControl/>
              <w:spacing w:line="360" w:lineRule="auto"/>
              <w:jc w:val="center"/>
              <w:rPr>
                <w:rFonts w:eastAsia="仿宋_GB2312"/>
                <w:b/>
                <w:kern w:val="0"/>
                <w:szCs w:val="21"/>
              </w:rPr>
            </w:pPr>
            <w:r>
              <w:rPr>
                <w:rFonts w:eastAsia="仿宋_GB2312"/>
                <w:b/>
                <w:kern w:val="0"/>
                <w:szCs w:val="21"/>
              </w:rPr>
              <w:t>配置</w:t>
            </w:r>
            <w:r>
              <w:rPr>
                <w:rFonts w:eastAsia="仿宋_GB2312" w:hint="eastAsia"/>
                <w:b/>
                <w:kern w:val="0"/>
                <w:szCs w:val="21"/>
              </w:rPr>
              <w:t>及服务</w:t>
            </w:r>
            <w:r>
              <w:rPr>
                <w:rFonts w:eastAsia="仿宋_GB2312"/>
                <w:b/>
                <w:kern w:val="0"/>
                <w:szCs w:val="21"/>
              </w:rPr>
              <w:t>描述</w:t>
            </w:r>
          </w:p>
        </w:tc>
        <w:tc>
          <w:tcPr>
            <w:tcW w:w="455" w:type="pct"/>
            <w:gridSpan w:val="2"/>
            <w:vAlign w:val="center"/>
          </w:tcPr>
          <w:p w:rsidR="00220CEC" w:rsidRDefault="000363F2">
            <w:pPr>
              <w:widowControl/>
              <w:spacing w:line="360" w:lineRule="auto"/>
              <w:jc w:val="center"/>
              <w:rPr>
                <w:rFonts w:eastAsia="仿宋_GB2312"/>
                <w:b/>
                <w:kern w:val="0"/>
                <w:szCs w:val="21"/>
              </w:rPr>
            </w:pPr>
            <w:r>
              <w:rPr>
                <w:rFonts w:eastAsia="仿宋_GB2312"/>
                <w:b/>
                <w:kern w:val="0"/>
                <w:szCs w:val="21"/>
              </w:rPr>
              <w:t>数量</w:t>
            </w:r>
            <w:r>
              <w:rPr>
                <w:rFonts w:eastAsia="仿宋_GB2312" w:hint="eastAsia"/>
                <w:b/>
                <w:kern w:val="0"/>
                <w:szCs w:val="21"/>
              </w:rPr>
              <w:t>/</w:t>
            </w:r>
            <w:r>
              <w:rPr>
                <w:rFonts w:eastAsia="仿宋_GB2312" w:hint="eastAsia"/>
                <w:b/>
                <w:kern w:val="0"/>
                <w:szCs w:val="21"/>
              </w:rPr>
              <w:t>套</w:t>
            </w:r>
          </w:p>
        </w:tc>
        <w:tc>
          <w:tcPr>
            <w:tcW w:w="498" w:type="pct"/>
            <w:vAlign w:val="center"/>
          </w:tcPr>
          <w:p w:rsidR="00220CEC" w:rsidRDefault="000363F2">
            <w:pPr>
              <w:widowControl/>
              <w:spacing w:line="360" w:lineRule="auto"/>
              <w:jc w:val="center"/>
              <w:rPr>
                <w:rFonts w:eastAsia="仿宋_GB2312"/>
                <w:b/>
                <w:kern w:val="0"/>
                <w:szCs w:val="21"/>
              </w:rPr>
            </w:pPr>
            <w:r>
              <w:rPr>
                <w:rFonts w:eastAsia="仿宋_GB2312"/>
                <w:b/>
                <w:kern w:val="0"/>
                <w:szCs w:val="21"/>
              </w:rPr>
              <w:t>单价（元）</w:t>
            </w:r>
          </w:p>
        </w:tc>
        <w:tc>
          <w:tcPr>
            <w:tcW w:w="503" w:type="pct"/>
            <w:vAlign w:val="center"/>
          </w:tcPr>
          <w:p w:rsidR="00220CEC" w:rsidRDefault="000363F2">
            <w:pPr>
              <w:widowControl/>
              <w:spacing w:line="360" w:lineRule="auto"/>
              <w:jc w:val="center"/>
              <w:rPr>
                <w:rFonts w:eastAsia="仿宋_GB2312"/>
                <w:b/>
                <w:kern w:val="0"/>
                <w:szCs w:val="21"/>
              </w:rPr>
            </w:pPr>
            <w:r>
              <w:rPr>
                <w:rFonts w:eastAsia="仿宋_GB2312"/>
                <w:b/>
                <w:kern w:val="0"/>
                <w:szCs w:val="21"/>
              </w:rPr>
              <w:t>合计（元）</w:t>
            </w:r>
          </w:p>
        </w:tc>
      </w:tr>
      <w:tr w:rsidR="00220CEC">
        <w:trPr>
          <w:trHeight w:val="1497"/>
        </w:trPr>
        <w:tc>
          <w:tcPr>
            <w:tcW w:w="250" w:type="pct"/>
            <w:vAlign w:val="center"/>
          </w:tcPr>
          <w:p w:rsidR="00220CEC" w:rsidRDefault="000363F2">
            <w:pPr>
              <w:spacing w:line="360" w:lineRule="auto"/>
              <w:jc w:val="center"/>
              <w:rPr>
                <w:rFonts w:eastAsia="仿宋_GB2312"/>
                <w:color w:val="000000"/>
                <w:kern w:val="0"/>
                <w:szCs w:val="21"/>
              </w:rPr>
            </w:pPr>
            <w:r>
              <w:rPr>
                <w:rFonts w:eastAsia="仿宋_GB2312"/>
                <w:color w:val="000000"/>
                <w:kern w:val="0"/>
                <w:szCs w:val="21"/>
              </w:rPr>
              <w:t>1</w:t>
            </w:r>
          </w:p>
        </w:tc>
        <w:tc>
          <w:tcPr>
            <w:tcW w:w="1225" w:type="pct"/>
            <w:vAlign w:val="center"/>
          </w:tcPr>
          <w:p w:rsidR="00220CEC" w:rsidRDefault="000363F2">
            <w:pPr>
              <w:pStyle w:val="A8"/>
              <w:framePr w:wrap="auto" w:yAlign="inline"/>
              <w:spacing w:line="360" w:lineRule="auto"/>
              <w:jc w:val="left"/>
              <w:rPr>
                <w:rFonts w:eastAsia="仿宋_GB2312"/>
                <w:color w:val="auto"/>
                <w:sz w:val="21"/>
                <w:szCs w:val="21"/>
              </w:rPr>
            </w:pPr>
            <w:r>
              <w:rPr>
                <w:rFonts w:eastAsia="仿宋_GB2312" w:hint="eastAsia"/>
                <w:sz w:val="22"/>
              </w:rPr>
              <w:t>HR</w:t>
            </w:r>
            <w:r>
              <w:rPr>
                <w:rFonts w:eastAsia="仿宋_GB2312" w:hint="eastAsia"/>
                <w:sz w:val="22"/>
              </w:rPr>
              <w:t>系统</w:t>
            </w:r>
            <w:r>
              <w:rPr>
                <w:rFonts w:eastAsia="仿宋_GB2312" w:hint="eastAsia"/>
                <w:sz w:val="22"/>
              </w:rPr>
              <w:t>XC</w:t>
            </w:r>
            <w:r>
              <w:rPr>
                <w:rFonts w:eastAsia="仿宋_GB2312" w:hint="eastAsia"/>
                <w:sz w:val="22"/>
              </w:rPr>
              <w:t>改造项目</w:t>
            </w:r>
          </w:p>
        </w:tc>
        <w:tc>
          <w:tcPr>
            <w:tcW w:w="2069" w:type="pct"/>
          </w:tcPr>
          <w:p w:rsidR="00220CEC" w:rsidRDefault="000363F2">
            <w:pPr>
              <w:spacing w:line="560" w:lineRule="exact"/>
              <w:ind w:right="-1"/>
              <w:rPr>
                <w:rFonts w:eastAsia="仿宋_GB2312"/>
                <w:szCs w:val="21"/>
              </w:rPr>
            </w:pPr>
            <w:r>
              <w:rPr>
                <w:rFonts w:eastAsia="仿宋_GB2312" w:hint="eastAsia"/>
                <w:szCs w:val="21"/>
              </w:rPr>
              <w:t>详见《附件</w:t>
            </w:r>
            <w:r>
              <w:rPr>
                <w:rFonts w:eastAsia="仿宋_GB2312" w:hint="eastAsia"/>
                <w:szCs w:val="21"/>
              </w:rPr>
              <w:t>5</w:t>
            </w:r>
            <w:r>
              <w:rPr>
                <w:rFonts w:eastAsia="仿宋_GB2312" w:hint="eastAsia"/>
                <w:szCs w:val="21"/>
              </w:rPr>
              <w:t>：</w:t>
            </w:r>
            <w:r>
              <w:rPr>
                <w:rFonts w:eastAsia="仿宋_GB2312" w:hint="eastAsia"/>
                <w:szCs w:val="21"/>
              </w:rPr>
              <w:t>HR</w:t>
            </w:r>
            <w:r>
              <w:rPr>
                <w:rFonts w:eastAsia="仿宋_GB2312" w:hint="eastAsia"/>
                <w:szCs w:val="21"/>
              </w:rPr>
              <w:t>系统</w:t>
            </w:r>
            <w:r>
              <w:rPr>
                <w:rFonts w:eastAsia="仿宋_GB2312" w:hint="eastAsia"/>
                <w:szCs w:val="21"/>
              </w:rPr>
              <w:t>XC</w:t>
            </w:r>
            <w:r>
              <w:rPr>
                <w:rFonts w:eastAsia="仿宋_GB2312" w:hint="eastAsia"/>
                <w:szCs w:val="21"/>
              </w:rPr>
              <w:t>改造需求清单》</w:t>
            </w:r>
          </w:p>
        </w:tc>
        <w:tc>
          <w:tcPr>
            <w:tcW w:w="455" w:type="pct"/>
            <w:gridSpan w:val="2"/>
            <w:vAlign w:val="center"/>
          </w:tcPr>
          <w:p w:rsidR="00220CEC" w:rsidRDefault="000363F2">
            <w:pPr>
              <w:pStyle w:val="A8"/>
              <w:framePr w:wrap="auto" w:yAlign="inline"/>
              <w:spacing w:line="360" w:lineRule="auto"/>
              <w:jc w:val="center"/>
              <w:rPr>
                <w:rFonts w:eastAsia="仿宋_GB2312"/>
                <w:color w:val="auto"/>
                <w:sz w:val="21"/>
                <w:szCs w:val="21"/>
              </w:rPr>
            </w:pPr>
            <w:r>
              <w:rPr>
                <w:rFonts w:eastAsia="仿宋_GB2312" w:hint="eastAsia"/>
                <w:color w:val="auto"/>
                <w:sz w:val="21"/>
                <w:szCs w:val="21"/>
              </w:rPr>
              <w:t>1</w:t>
            </w:r>
          </w:p>
        </w:tc>
        <w:tc>
          <w:tcPr>
            <w:tcW w:w="498" w:type="pct"/>
            <w:vAlign w:val="center"/>
          </w:tcPr>
          <w:p w:rsidR="00220CEC" w:rsidRDefault="000363F2">
            <w:pPr>
              <w:spacing w:line="360" w:lineRule="auto"/>
              <w:jc w:val="right"/>
              <w:rPr>
                <w:rFonts w:eastAsia="仿宋_GB2312"/>
                <w:color w:val="000000"/>
                <w:kern w:val="0"/>
                <w:szCs w:val="21"/>
              </w:rPr>
            </w:pPr>
            <w:r>
              <w:rPr>
                <w:rFonts w:eastAsia="仿宋_GB2312"/>
                <w:color w:val="000000"/>
                <w:kern w:val="0"/>
                <w:szCs w:val="21"/>
              </w:rPr>
              <w:t>.00</w:t>
            </w:r>
          </w:p>
        </w:tc>
        <w:tc>
          <w:tcPr>
            <w:tcW w:w="503" w:type="pct"/>
            <w:vAlign w:val="center"/>
          </w:tcPr>
          <w:p w:rsidR="00220CEC" w:rsidRDefault="000363F2">
            <w:pPr>
              <w:spacing w:line="360" w:lineRule="auto"/>
              <w:jc w:val="right"/>
              <w:rPr>
                <w:rFonts w:eastAsia="仿宋_GB2312"/>
                <w:color w:val="000000"/>
                <w:kern w:val="0"/>
                <w:szCs w:val="21"/>
              </w:rPr>
            </w:pPr>
            <w:r>
              <w:rPr>
                <w:rFonts w:eastAsia="仿宋_GB2312"/>
                <w:color w:val="000000"/>
                <w:kern w:val="0"/>
                <w:szCs w:val="21"/>
              </w:rPr>
              <w:t>.00</w:t>
            </w:r>
          </w:p>
        </w:tc>
      </w:tr>
      <w:tr w:rsidR="00220CEC">
        <w:trPr>
          <w:trHeight w:val="50"/>
        </w:trPr>
        <w:tc>
          <w:tcPr>
            <w:tcW w:w="1475" w:type="pct"/>
            <w:gridSpan w:val="2"/>
            <w:tcBorders>
              <w:bottom w:val="single" w:sz="4" w:space="0" w:color="auto"/>
            </w:tcBorders>
            <w:vAlign w:val="center"/>
          </w:tcPr>
          <w:p w:rsidR="00220CEC" w:rsidRDefault="000363F2">
            <w:pPr>
              <w:widowControl/>
              <w:spacing w:line="360" w:lineRule="auto"/>
              <w:jc w:val="center"/>
              <w:rPr>
                <w:rFonts w:eastAsia="仿宋_GB2312"/>
                <w:kern w:val="0"/>
                <w:szCs w:val="21"/>
              </w:rPr>
            </w:pPr>
            <w:r>
              <w:rPr>
                <w:rFonts w:eastAsia="仿宋_GB2312"/>
                <w:b/>
                <w:kern w:val="0"/>
                <w:szCs w:val="21"/>
              </w:rPr>
              <w:t>投标总金额</w:t>
            </w:r>
          </w:p>
        </w:tc>
        <w:tc>
          <w:tcPr>
            <w:tcW w:w="2454" w:type="pct"/>
            <w:gridSpan w:val="2"/>
            <w:tcBorders>
              <w:bottom w:val="single" w:sz="4" w:space="0" w:color="auto"/>
            </w:tcBorders>
            <w:vAlign w:val="center"/>
          </w:tcPr>
          <w:p w:rsidR="00220CEC" w:rsidRDefault="000363F2">
            <w:pPr>
              <w:spacing w:line="360" w:lineRule="auto"/>
              <w:jc w:val="center"/>
              <w:rPr>
                <w:rFonts w:eastAsia="仿宋_GB2312"/>
                <w:b/>
                <w:kern w:val="0"/>
                <w:szCs w:val="21"/>
              </w:rPr>
            </w:pPr>
            <w:r>
              <w:rPr>
                <w:rFonts w:eastAsia="仿宋_GB2312"/>
                <w:b/>
                <w:i/>
                <w:kern w:val="0"/>
                <w:szCs w:val="21"/>
              </w:rPr>
              <w:t>请在此处填写人民币大写投标总金额</w:t>
            </w:r>
          </w:p>
        </w:tc>
        <w:tc>
          <w:tcPr>
            <w:tcW w:w="1071" w:type="pct"/>
            <w:gridSpan w:val="3"/>
            <w:tcBorders>
              <w:bottom w:val="single" w:sz="4" w:space="0" w:color="auto"/>
            </w:tcBorders>
            <w:vAlign w:val="center"/>
          </w:tcPr>
          <w:p w:rsidR="00220CEC" w:rsidRDefault="000363F2">
            <w:pPr>
              <w:spacing w:line="360" w:lineRule="auto"/>
              <w:jc w:val="right"/>
              <w:rPr>
                <w:rFonts w:eastAsia="仿宋_GB2312"/>
                <w:b/>
                <w:kern w:val="0"/>
                <w:szCs w:val="21"/>
                <w:u w:val="single"/>
              </w:rPr>
            </w:pPr>
            <w:r>
              <w:rPr>
                <w:rFonts w:eastAsia="仿宋_GB2312"/>
                <w:b/>
                <w:kern w:val="0"/>
                <w:szCs w:val="21"/>
                <w:u w:val="single"/>
              </w:rPr>
              <w:t>¥         .00</w:t>
            </w:r>
          </w:p>
        </w:tc>
      </w:tr>
    </w:tbl>
    <w:p w:rsidR="00220CEC" w:rsidRDefault="00220CEC">
      <w:pPr>
        <w:spacing w:line="360" w:lineRule="auto"/>
        <w:rPr>
          <w:rFonts w:eastAsia="仿宋_GB2312"/>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220CEC">
      <w:pPr>
        <w:spacing w:line="360" w:lineRule="auto"/>
        <w:rPr>
          <w:rFonts w:eastAsia="仿宋_GB2312"/>
          <w:sz w:val="22"/>
          <w:szCs w:val="28"/>
        </w:rPr>
      </w:pPr>
    </w:p>
    <w:p w:rsidR="00220CEC" w:rsidRDefault="000363F2" w:rsidP="009A6925">
      <w:pPr>
        <w:spacing w:line="360" w:lineRule="auto"/>
        <w:ind w:rightChars="-499" w:right="-1048"/>
        <w:rPr>
          <w:rFonts w:eastAsia="仿宋_GB2312"/>
          <w:sz w:val="28"/>
          <w:szCs w:val="28"/>
        </w:rPr>
      </w:pPr>
      <w:r>
        <w:rPr>
          <w:rFonts w:eastAsia="仿宋_GB2312"/>
          <w:sz w:val="28"/>
          <w:szCs w:val="28"/>
        </w:rPr>
        <w:lastRenderedPageBreak/>
        <w:t>附件</w:t>
      </w:r>
      <w:r>
        <w:rPr>
          <w:rFonts w:eastAsia="仿宋_GB2312"/>
          <w:sz w:val="28"/>
          <w:szCs w:val="28"/>
        </w:rPr>
        <w:t>2</w:t>
      </w:r>
      <w:r>
        <w:rPr>
          <w:rFonts w:eastAsia="仿宋_GB2312"/>
          <w:sz w:val="28"/>
          <w:szCs w:val="28"/>
        </w:rPr>
        <w:t>：</w:t>
      </w:r>
    </w:p>
    <w:p w:rsidR="00220CEC" w:rsidRDefault="000363F2">
      <w:pPr>
        <w:spacing w:line="360" w:lineRule="auto"/>
        <w:jc w:val="center"/>
        <w:rPr>
          <w:rFonts w:eastAsia="仿宋_GB2312"/>
          <w:b/>
          <w:sz w:val="36"/>
          <w:szCs w:val="36"/>
        </w:rPr>
      </w:pPr>
      <w:r>
        <w:rPr>
          <w:rFonts w:eastAsia="仿宋_GB2312"/>
          <w:b/>
          <w:sz w:val="36"/>
          <w:szCs w:val="36"/>
        </w:rPr>
        <w:t>投标承诺书</w:t>
      </w:r>
    </w:p>
    <w:p w:rsidR="00220CEC" w:rsidRDefault="000363F2" w:rsidP="009A6925">
      <w:pPr>
        <w:spacing w:line="360" w:lineRule="auto"/>
        <w:ind w:firstLineChars="196" w:firstLine="551"/>
        <w:rPr>
          <w:rFonts w:eastAsia="仿宋_GB2312"/>
          <w:b/>
          <w:kern w:val="0"/>
          <w:sz w:val="28"/>
          <w:szCs w:val="28"/>
        </w:rPr>
      </w:pPr>
      <w:r>
        <w:rPr>
          <w:rFonts w:eastAsia="仿宋_GB2312"/>
          <w:b/>
          <w:kern w:val="0"/>
          <w:sz w:val="28"/>
          <w:szCs w:val="28"/>
        </w:rPr>
        <w:t>投标单位服务承诺：</w:t>
      </w:r>
    </w:p>
    <w:p w:rsidR="00220CEC" w:rsidRDefault="000363F2" w:rsidP="009A6925">
      <w:pPr>
        <w:spacing w:line="360" w:lineRule="auto"/>
        <w:ind w:firstLineChars="196" w:firstLine="551"/>
        <w:rPr>
          <w:rFonts w:eastAsia="仿宋_GB2312"/>
          <w:b/>
          <w:kern w:val="0"/>
          <w:sz w:val="28"/>
          <w:szCs w:val="28"/>
        </w:rPr>
      </w:pPr>
      <w:r>
        <w:rPr>
          <w:rFonts w:eastAsia="仿宋_GB2312"/>
          <w:b/>
          <w:kern w:val="0"/>
          <w:sz w:val="28"/>
          <w:szCs w:val="28"/>
        </w:rPr>
        <w:t>1.</w:t>
      </w:r>
      <w:r>
        <w:rPr>
          <w:rFonts w:eastAsia="仿宋_GB2312"/>
          <w:b/>
          <w:kern w:val="0"/>
          <w:sz w:val="28"/>
          <w:szCs w:val="28"/>
        </w:rPr>
        <w:t>已仔细阅读本招标文件每一章节内容，知悉项目投标要求。</w:t>
      </w:r>
    </w:p>
    <w:p w:rsidR="00220CEC" w:rsidRDefault="000363F2" w:rsidP="009A6925">
      <w:pPr>
        <w:spacing w:line="360" w:lineRule="auto"/>
        <w:ind w:firstLineChars="196" w:firstLine="551"/>
        <w:rPr>
          <w:rFonts w:eastAsia="仿宋_GB2312"/>
          <w:b/>
          <w:kern w:val="0"/>
          <w:sz w:val="28"/>
          <w:szCs w:val="28"/>
        </w:rPr>
      </w:pPr>
      <w:r>
        <w:rPr>
          <w:rFonts w:eastAsia="仿宋_GB2312"/>
          <w:b/>
          <w:kern w:val="0"/>
          <w:sz w:val="28"/>
          <w:szCs w:val="28"/>
        </w:rPr>
        <w:t>2.</w:t>
      </w:r>
      <w:r>
        <w:rPr>
          <w:rFonts w:eastAsia="仿宋_GB2312" w:hint="eastAsia"/>
          <w:b/>
          <w:kern w:val="0"/>
          <w:sz w:val="28"/>
          <w:szCs w:val="28"/>
        </w:rPr>
        <w:t xml:space="preserve"> </w:t>
      </w:r>
      <w:r>
        <w:rPr>
          <w:rFonts w:eastAsia="仿宋_GB2312" w:hint="eastAsia"/>
          <w:b/>
          <w:kern w:val="0"/>
          <w:sz w:val="28"/>
          <w:szCs w:val="28"/>
        </w:rPr>
        <w:t>在标的物服务期内提供</w:t>
      </w:r>
      <w:r>
        <w:rPr>
          <w:rFonts w:eastAsia="仿宋_GB2312" w:hint="eastAsia"/>
          <w:b/>
          <w:kern w:val="0"/>
          <w:sz w:val="28"/>
          <w:szCs w:val="28"/>
        </w:rPr>
        <w:t>7*24</w:t>
      </w:r>
      <w:r>
        <w:rPr>
          <w:rFonts w:eastAsia="仿宋_GB2312" w:hint="eastAsia"/>
          <w:b/>
          <w:kern w:val="0"/>
          <w:sz w:val="28"/>
          <w:szCs w:val="28"/>
        </w:rPr>
        <w:t>小时电话支持服务；现场技术服务（</w:t>
      </w:r>
      <w:r>
        <w:rPr>
          <w:rFonts w:eastAsia="仿宋_GB2312" w:hint="eastAsia"/>
          <w:b/>
          <w:kern w:val="0"/>
          <w:sz w:val="28"/>
          <w:szCs w:val="28"/>
        </w:rPr>
        <w:t>2</w:t>
      </w:r>
      <w:r>
        <w:rPr>
          <w:rFonts w:eastAsia="仿宋_GB2312" w:hint="eastAsia"/>
          <w:b/>
          <w:kern w:val="0"/>
          <w:sz w:val="28"/>
          <w:szCs w:val="28"/>
        </w:rPr>
        <w:t>小时内达到现场）</w:t>
      </w:r>
      <w:r>
        <w:rPr>
          <w:rFonts w:eastAsia="仿宋_GB2312"/>
          <w:b/>
          <w:kern w:val="0"/>
          <w:sz w:val="28"/>
          <w:szCs w:val="28"/>
        </w:rPr>
        <w:t>。</w:t>
      </w:r>
    </w:p>
    <w:p w:rsidR="00220CEC" w:rsidRDefault="000363F2" w:rsidP="009A6925">
      <w:pPr>
        <w:spacing w:line="360" w:lineRule="auto"/>
        <w:ind w:firstLineChars="196" w:firstLine="551"/>
        <w:rPr>
          <w:rFonts w:eastAsia="仿宋_GB2312"/>
          <w:b/>
          <w:kern w:val="0"/>
          <w:sz w:val="28"/>
          <w:szCs w:val="28"/>
        </w:rPr>
      </w:pPr>
      <w:r>
        <w:rPr>
          <w:rFonts w:eastAsia="仿宋_GB2312"/>
          <w:b/>
          <w:kern w:val="0"/>
          <w:sz w:val="28"/>
          <w:szCs w:val="28"/>
        </w:rPr>
        <w:t>3.</w:t>
      </w:r>
      <w:r>
        <w:rPr>
          <w:rFonts w:eastAsia="仿宋_GB2312" w:hint="eastAsia"/>
          <w:b/>
          <w:kern w:val="0"/>
          <w:sz w:val="28"/>
          <w:szCs w:val="28"/>
        </w:rPr>
        <w:t>服务</w:t>
      </w:r>
      <w:r>
        <w:rPr>
          <w:rFonts w:eastAsia="仿宋_GB2312"/>
          <w:b/>
          <w:kern w:val="0"/>
          <w:sz w:val="28"/>
          <w:szCs w:val="28"/>
        </w:rPr>
        <w:t>周期承诺。</w:t>
      </w:r>
    </w:p>
    <w:p w:rsidR="00220CEC" w:rsidRDefault="000363F2" w:rsidP="009A6925">
      <w:pPr>
        <w:spacing w:line="360" w:lineRule="auto"/>
        <w:ind w:firstLineChars="196" w:firstLine="551"/>
        <w:rPr>
          <w:rFonts w:eastAsia="仿宋_GB2312"/>
          <w:b/>
          <w:kern w:val="0"/>
          <w:sz w:val="28"/>
          <w:szCs w:val="28"/>
        </w:rPr>
      </w:pPr>
      <w:r>
        <w:rPr>
          <w:rFonts w:eastAsia="仿宋_GB2312"/>
          <w:b/>
          <w:kern w:val="0"/>
          <w:sz w:val="28"/>
          <w:szCs w:val="28"/>
        </w:rPr>
        <w:t>4.</w:t>
      </w:r>
      <w:r>
        <w:rPr>
          <w:rFonts w:eastAsia="仿宋_GB2312" w:hint="eastAsia"/>
          <w:b/>
          <w:kern w:val="0"/>
          <w:sz w:val="28"/>
          <w:szCs w:val="28"/>
        </w:rPr>
        <w:t>服务</w:t>
      </w:r>
      <w:r>
        <w:rPr>
          <w:rFonts w:eastAsia="仿宋_GB2312"/>
          <w:b/>
          <w:kern w:val="0"/>
          <w:sz w:val="28"/>
          <w:szCs w:val="28"/>
        </w:rPr>
        <w:t>质量保证承诺。</w:t>
      </w:r>
    </w:p>
    <w:p w:rsidR="00220CEC" w:rsidRDefault="000363F2" w:rsidP="009A6925">
      <w:pPr>
        <w:spacing w:line="360" w:lineRule="auto"/>
        <w:ind w:firstLineChars="196" w:firstLine="551"/>
        <w:rPr>
          <w:rFonts w:eastAsia="仿宋_GB2312"/>
          <w:b/>
          <w:kern w:val="0"/>
          <w:sz w:val="28"/>
          <w:szCs w:val="28"/>
        </w:rPr>
      </w:pPr>
      <w:r>
        <w:rPr>
          <w:rFonts w:eastAsia="仿宋_GB2312" w:hint="eastAsia"/>
          <w:b/>
          <w:kern w:val="0"/>
          <w:sz w:val="28"/>
          <w:szCs w:val="28"/>
        </w:rPr>
        <w:t>5</w:t>
      </w:r>
      <w:r>
        <w:rPr>
          <w:rFonts w:eastAsia="仿宋_GB2312"/>
          <w:b/>
          <w:kern w:val="0"/>
          <w:sz w:val="28"/>
          <w:szCs w:val="28"/>
        </w:rPr>
        <w:t>.</w:t>
      </w:r>
      <w:r>
        <w:rPr>
          <w:rFonts w:eastAsia="仿宋_GB2312"/>
          <w:b/>
          <w:kern w:val="0"/>
          <w:sz w:val="28"/>
          <w:szCs w:val="28"/>
        </w:rPr>
        <w:t>其他承诺（投标单位可自行补充）。</w:t>
      </w:r>
    </w:p>
    <w:p w:rsidR="00220CEC" w:rsidRDefault="000363F2" w:rsidP="009A6925">
      <w:pPr>
        <w:spacing w:line="360" w:lineRule="auto"/>
        <w:ind w:firstLineChars="196" w:firstLine="551"/>
        <w:rPr>
          <w:rFonts w:eastAsia="仿宋_GB2312"/>
          <w:kern w:val="0"/>
          <w:sz w:val="28"/>
          <w:szCs w:val="28"/>
        </w:rPr>
      </w:pPr>
      <w:r>
        <w:rPr>
          <w:rFonts w:eastAsia="仿宋_GB2312"/>
          <w:b/>
          <w:kern w:val="0"/>
          <w:sz w:val="28"/>
          <w:szCs w:val="28"/>
        </w:rPr>
        <w:t>注：</w:t>
      </w:r>
      <w:r>
        <w:rPr>
          <w:rFonts w:eastAsia="仿宋_GB2312"/>
          <w:kern w:val="0"/>
          <w:sz w:val="28"/>
          <w:szCs w:val="28"/>
        </w:rPr>
        <w:t>各投标公司在投标时，须特别关注</w:t>
      </w:r>
      <w:r>
        <w:rPr>
          <w:rFonts w:eastAsia="仿宋_GB2312" w:hint="eastAsia"/>
          <w:kern w:val="0"/>
          <w:sz w:val="28"/>
          <w:szCs w:val="28"/>
        </w:rPr>
        <w:t>标的物</w:t>
      </w:r>
      <w:r>
        <w:rPr>
          <w:rFonts w:eastAsia="仿宋_GB2312"/>
          <w:kern w:val="0"/>
          <w:sz w:val="28"/>
          <w:szCs w:val="28"/>
        </w:rPr>
        <w:t>质量和保修、运维服务要求条款。若公司在中标本项目履行合同期间，发生下述不良行为，本行有权单方面终止合同执行，并有权依法追究相关损失。</w:t>
      </w:r>
    </w:p>
    <w:p w:rsidR="00220CEC" w:rsidRDefault="000363F2" w:rsidP="009A6925">
      <w:pPr>
        <w:spacing w:line="360" w:lineRule="auto"/>
        <w:ind w:firstLineChars="196" w:firstLine="549"/>
        <w:rPr>
          <w:rFonts w:eastAsia="仿宋_GB2312"/>
          <w:kern w:val="0"/>
          <w:sz w:val="28"/>
          <w:szCs w:val="28"/>
        </w:rPr>
      </w:pPr>
      <w:r>
        <w:rPr>
          <w:rFonts w:eastAsia="仿宋_GB2312"/>
          <w:kern w:val="0"/>
          <w:sz w:val="28"/>
          <w:szCs w:val="28"/>
        </w:rPr>
        <w:t>1.</w:t>
      </w:r>
      <w:r>
        <w:rPr>
          <w:rFonts w:eastAsia="仿宋_GB2312"/>
          <w:kern w:val="0"/>
          <w:sz w:val="28"/>
          <w:szCs w:val="28"/>
        </w:rPr>
        <w:t>中标公司在</w:t>
      </w:r>
      <w:r>
        <w:rPr>
          <w:rFonts w:eastAsia="仿宋_GB2312" w:hint="eastAsia"/>
          <w:kern w:val="0"/>
          <w:sz w:val="28"/>
          <w:szCs w:val="28"/>
        </w:rPr>
        <w:t>服务</w:t>
      </w:r>
      <w:r>
        <w:rPr>
          <w:rFonts w:eastAsia="仿宋_GB2312"/>
          <w:kern w:val="0"/>
          <w:sz w:val="28"/>
          <w:szCs w:val="28"/>
        </w:rPr>
        <w:t>供应期间以次充好；</w:t>
      </w:r>
    </w:p>
    <w:p w:rsidR="00220CEC" w:rsidRDefault="000363F2" w:rsidP="009A6925">
      <w:pPr>
        <w:spacing w:line="360" w:lineRule="auto"/>
        <w:ind w:firstLineChars="196" w:firstLine="549"/>
        <w:rPr>
          <w:rFonts w:eastAsia="仿宋_GB2312"/>
          <w:kern w:val="0"/>
          <w:sz w:val="28"/>
          <w:szCs w:val="28"/>
        </w:rPr>
      </w:pPr>
      <w:r>
        <w:rPr>
          <w:rFonts w:eastAsia="仿宋_GB2312"/>
          <w:kern w:val="0"/>
          <w:sz w:val="28"/>
          <w:szCs w:val="28"/>
        </w:rPr>
        <w:t>2.</w:t>
      </w:r>
      <w:r>
        <w:rPr>
          <w:rFonts w:eastAsia="仿宋_GB2312"/>
          <w:kern w:val="0"/>
          <w:sz w:val="28"/>
          <w:szCs w:val="28"/>
        </w:rPr>
        <w:t>在保修、安装、调试、培训、运维服务期间未能按本行要求提供服务或服务不良，经本行领导或职能部门与公司方主要负责人进行谈话协商，仍然无法达到服务要求。</w:t>
      </w:r>
    </w:p>
    <w:p w:rsidR="00220CEC" w:rsidRDefault="000363F2" w:rsidP="009A6925">
      <w:pPr>
        <w:spacing w:line="360" w:lineRule="auto"/>
        <w:ind w:firstLineChars="196" w:firstLine="549"/>
        <w:rPr>
          <w:rFonts w:eastAsia="仿宋_GB2312"/>
          <w:kern w:val="0"/>
          <w:sz w:val="28"/>
          <w:szCs w:val="28"/>
        </w:rPr>
      </w:pPr>
      <w:r>
        <w:rPr>
          <w:rFonts w:eastAsia="仿宋_GB2312" w:hint="eastAsia"/>
          <w:kern w:val="0"/>
          <w:sz w:val="28"/>
          <w:szCs w:val="28"/>
        </w:rPr>
        <w:t>3.</w:t>
      </w:r>
      <w:r>
        <w:rPr>
          <w:rFonts w:eastAsia="仿宋_GB2312" w:hint="eastAsia"/>
          <w:kern w:val="0"/>
          <w:sz w:val="28"/>
          <w:szCs w:val="28"/>
        </w:rPr>
        <w:t>服务期指合同签订日起至合同约定的维保或服务到期之间的时间。</w:t>
      </w:r>
    </w:p>
    <w:p w:rsidR="00220CEC" w:rsidRDefault="000363F2">
      <w:pPr>
        <w:wordWrap w:val="0"/>
        <w:spacing w:line="360" w:lineRule="auto"/>
        <w:ind w:firstLineChars="1500" w:firstLine="4200"/>
        <w:rPr>
          <w:rFonts w:eastAsia="仿宋_GB2312"/>
          <w:kern w:val="0"/>
          <w:sz w:val="28"/>
          <w:szCs w:val="28"/>
        </w:rPr>
      </w:pPr>
      <w:r>
        <w:rPr>
          <w:rFonts w:eastAsia="仿宋_GB2312"/>
          <w:kern w:val="0"/>
          <w:sz w:val="28"/>
          <w:szCs w:val="28"/>
        </w:rPr>
        <w:t>法定代表人（签章）：</w:t>
      </w:r>
    </w:p>
    <w:p w:rsidR="00220CEC" w:rsidRDefault="000363F2">
      <w:pPr>
        <w:wordWrap w:val="0"/>
        <w:spacing w:line="360" w:lineRule="auto"/>
        <w:jc w:val="center"/>
        <w:rPr>
          <w:rFonts w:eastAsia="仿宋_GB2312"/>
          <w:kern w:val="0"/>
          <w:sz w:val="28"/>
          <w:szCs w:val="28"/>
        </w:rPr>
      </w:pPr>
      <w:r>
        <w:rPr>
          <w:rFonts w:eastAsia="仿宋_GB2312"/>
          <w:kern w:val="0"/>
          <w:sz w:val="28"/>
          <w:szCs w:val="28"/>
        </w:rPr>
        <w:t>日期：年月日</w:t>
      </w:r>
    </w:p>
    <w:p w:rsidR="00220CEC" w:rsidRDefault="00220CEC">
      <w:pPr>
        <w:rPr>
          <w:rFonts w:eastAsia="仿宋_GB2312"/>
          <w:sz w:val="28"/>
          <w:szCs w:val="28"/>
        </w:rPr>
      </w:pPr>
    </w:p>
    <w:p w:rsidR="00220CEC" w:rsidRDefault="00220CEC">
      <w:pPr>
        <w:rPr>
          <w:rFonts w:eastAsia="仿宋_GB2312"/>
          <w:sz w:val="28"/>
          <w:szCs w:val="28"/>
        </w:rPr>
      </w:pPr>
    </w:p>
    <w:p w:rsidR="00220CEC" w:rsidRDefault="000363F2">
      <w:r>
        <w:rPr>
          <w:rFonts w:eastAsia="仿宋_GB2312"/>
          <w:sz w:val="28"/>
          <w:szCs w:val="28"/>
        </w:rPr>
        <w:lastRenderedPageBreak/>
        <w:t>附件</w:t>
      </w:r>
      <w:r>
        <w:rPr>
          <w:rFonts w:eastAsia="仿宋_GB2312" w:hint="eastAsia"/>
          <w:sz w:val="28"/>
          <w:szCs w:val="28"/>
        </w:rPr>
        <w:t>3</w:t>
      </w:r>
      <w:r>
        <w:rPr>
          <w:rFonts w:eastAsia="仿宋_GB2312"/>
          <w:sz w:val="28"/>
          <w:szCs w:val="28"/>
        </w:rPr>
        <w:t>：</w:t>
      </w:r>
    </w:p>
    <w:p w:rsidR="00220CEC" w:rsidRDefault="00220CEC"/>
    <w:tbl>
      <w:tblPr>
        <w:tblW w:w="8432" w:type="dxa"/>
        <w:tblInd w:w="96" w:type="dxa"/>
        <w:tblLayout w:type="fixed"/>
        <w:tblLook w:val="04A0"/>
      </w:tblPr>
      <w:tblGrid>
        <w:gridCol w:w="518"/>
        <w:gridCol w:w="6192"/>
        <w:gridCol w:w="953"/>
        <w:gridCol w:w="769"/>
      </w:tblGrid>
      <w:tr w:rsidR="00220CEC">
        <w:trPr>
          <w:trHeight w:val="348"/>
        </w:trPr>
        <w:tc>
          <w:tcPr>
            <w:tcW w:w="843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b/>
                <w:bCs/>
                <w:color w:val="000000"/>
                <w:sz w:val="28"/>
                <w:szCs w:val="28"/>
              </w:rPr>
            </w:pPr>
            <w:r>
              <w:rPr>
                <w:b/>
                <w:bCs/>
                <w:color w:val="000000"/>
                <w:sz w:val="28"/>
                <w:szCs w:val="28"/>
              </w:rPr>
              <w:t>标书符合指引</w:t>
            </w: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color w:val="000000"/>
                <w:kern w:val="0"/>
                <w:sz w:val="22"/>
                <w:szCs w:val="22"/>
              </w:rPr>
              <w:t>序号</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color w:val="000000"/>
                <w:kern w:val="0"/>
                <w:sz w:val="22"/>
                <w:szCs w:val="22"/>
              </w:rPr>
              <w:t>投标要求</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color w:val="000000"/>
                <w:kern w:val="0"/>
                <w:sz w:val="22"/>
                <w:szCs w:val="22"/>
              </w:rPr>
              <w:t>是否符合</w:t>
            </w: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color w:val="000000"/>
                <w:kern w:val="0"/>
                <w:sz w:val="22"/>
                <w:szCs w:val="22"/>
              </w:rPr>
              <w:t>标书页</w:t>
            </w: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color w:val="000000"/>
                <w:kern w:val="0"/>
                <w:sz w:val="22"/>
                <w:szCs w:val="22"/>
              </w:rPr>
              <w:t>1</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textAlignment w:val="center"/>
              <w:rPr>
                <w:color w:val="000000"/>
                <w:sz w:val="22"/>
                <w:szCs w:val="22"/>
              </w:rPr>
            </w:pPr>
            <w:r>
              <w:rPr>
                <w:color w:val="000000"/>
                <w:kern w:val="0"/>
                <w:sz w:val="22"/>
                <w:szCs w:val="22"/>
              </w:rPr>
              <w:t>注册资金不少于</w:t>
            </w:r>
            <w:r>
              <w:rPr>
                <w:rFonts w:hint="eastAsia"/>
                <w:color w:val="000000"/>
                <w:kern w:val="0"/>
                <w:sz w:val="22"/>
                <w:szCs w:val="22"/>
              </w:rPr>
              <w:t>1</w:t>
            </w:r>
            <w:r>
              <w:rPr>
                <w:color w:val="000000"/>
                <w:kern w:val="0"/>
                <w:sz w:val="22"/>
                <w:szCs w:val="22"/>
              </w:rPr>
              <w:t>00</w:t>
            </w:r>
            <w:r>
              <w:rPr>
                <w:color w:val="000000"/>
                <w:kern w:val="0"/>
                <w:sz w:val="22"/>
                <w:szCs w:val="22"/>
              </w:rPr>
              <w:t>万元</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rFonts w:hint="eastAsia"/>
                <w:color w:val="000000"/>
                <w:sz w:val="22"/>
                <w:szCs w:val="22"/>
              </w:rPr>
              <w:t>2</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rPr>
                <w:color w:val="000000"/>
                <w:kern w:val="0"/>
                <w:sz w:val="22"/>
                <w:szCs w:val="22"/>
              </w:rPr>
            </w:pPr>
            <w:r>
              <w:rPr>
                <w:rFonts w:ascii="宋体" w:hAnsi="宋体" w:cs="宋体" w:hint="eastAsia"/>
                <w:color w:val="000000"/>
                <w:kern w:val="0"/>
                <w:sz w:val="22"/>
                <w:szCs w:val="22"/>
              </w:rPr>
              <w:t>公司章程（最新）</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rFonts w:hint="eastAsia"/>
                <w:color w:val="000000"/>
                <w:sz w:val="22"/>
                <w:szCs w:val="22"/>
              </w:rPr>
              <w:t>3</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rPr>
                <w:color w:val="000000"/>
                <w:sz w:val="22"/>
                <w:szCs w:val="22"/>
              </w:rPr>
            </w:pPr>
            <w:r>
              <w:rPr>
                <w:color w:val="000000"/>
                <w:kern w:val="0"/>
                <w:sz w:val="22"/>
                <w:szCs w:val="22"/>
              </w:rPr>
              <w:t>营业执照复印件并加盖企业公章</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rFonts w:hint="eastAsia"/>
                <w:color w:val="000000"/>
                <w:kern w:val="0"/>
                <w:sz w:val="22"/>
                <w:szCs w:val="22"/>
              </w:rPr>
              <w:t>4</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pPr>
            <w:r>
              <w:rPr>
                <w:color w:val="000000"/>
                <w:kern w:val="0"/>
                <w:sz w:val="22"/>
                <w:szCs w:val="22"/>
              </w:rPr>
              <w:t>法定代表人身份证复印件并加盖企业公章</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rFonts w:hint="eastAsia"/>
                <w:color w:val="000000"/>
                <w:kern w:val="0"/>
                <w:sz w:val="22"/>
                <w:szCs w:val="22"/>
              </w:rPr>
              <w:t>5</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textAlignment w:val="center"/>
              <w:rPr>
                <w:color w:val="000000"/>
                <w:sz w:val="22"/>
                <w:szCs w:val="22"/>
              </w:rPr>
            </w:pPr>
            <w:r>
              <w:rPr>
                <w:color w:val="000000"/>
                <w:kern w:val="0"/>
                <w:sz w:val="22"/>
                <w:szCs w:val="22"/>
              </w:rPr>
              <w:t>投标单位法定代表人（负责人）授权书并加盖企业公章（如需授权）</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rFonts w:hint="eastAsia"/>
                <w:color w:val="000000"/>
                <w:sz w:val="22"/>
                <w:szCs w:val="22"/>
              </w:rPr>
              <w:t>6</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textAlignment w:val="center"/>
              <w:rPr>
                <w:color w:val="000000"/>
                <w:kern w:val="0"/>
                <w:sz w:val="22"/>
                <w:szCs w:val="22"/>
              </w:rPr>
            </w:pPr>
            <w:r>
              <w:rPr>
                <w:color w:val="000000"/>
                <w:kern w:val="0"/>
                <w:sz w:val="22"/>
                <w:szCs w:val="22"/>
              </w:rPr>
              <w:t>（授权代表）身份证复印件并加盖企业公章</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rFonts w:hint="eastAsia"/>
                <w:color w:val="000000"/>
                <w:sz w:val="22"/>
                <w:szCs w:val="22"/>
              </w:rPr>
              <w:t>7</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textAlignment w:val="center"/>
              <w:rPr>
                <w:color w:val="000000"/>
                <w:kern w:val="0"/>
                <w:sz w:val="22"/>
                <w:szCs w:val="22"/>
              </w:rPr>
            </w:pPr>
            <w:r>
              <w:rPr>
                <w:color w:val="000000"/>
                <w:kern w:val="0"/>
                <w:sz w:val="22"/>
                <w:szCs w:val="22"/>
              </w:rPr>
              <w:t>投标承诺书并加盖企业公章、法定代表人（或授权代表）签章</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rFonts w:hint="eastAsia"/>
                <w:color w:val="000000"/>
                <w:sz w:val="22"/>
                <w:szCs w:val="22"/>
              </w:rPr>
              <w:t>8</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textAlignment w:val="center"/>
              <w:rPr>
                <w:color w:val="000000"/>
                <w:sz w:val="22"/>
                <w:szCs w:val="22"/>
              </w:rPr>
            </w:pPr>
            <w:r>
              <w:rPr>
                <w:rFonts w:ascii="宋体" w:hAnsi="宋体" w:cs="宋体" w:hint="eastAsia"/>
                <w:color w:val="000000"/>
                <w:kern w:val="0"/>
                <w:sz w:val="22"/>
                <w:szCs w:val="22"/>
              </w:rPr>
              <w:t>无近三年经营活动重大违规违法记录、</w:t>
            </w:r>
            <w:r>
              <w:rPr>
                <w:rFonts w:hint="eastAsia"/>
                <w:color w:val="000000"/>
                <w:kern w:val="0"/>
                <w:sz w:val="22"/>
                <w:szCs w:val="22"/>
              </w:rPr>
              <w:t>近三个月内信用中国及中国政府采购网截图证明并加盖企业公章</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sz w:val="22"/>
                <w:szCs w:val="22"/>
              </w:rPr>
            </w:pPr>
            <w:r>
              <w:rPr>
                <w:rFonts w:hint="eastAsia"/>
                <w:color w:val="000000"/>
                <w:sz w:val="22"/>
                <w:szCs w:val="22"/>
              </w:rPr>
              <w:t>9</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rPr>
                <w:color w:val="000000"/>
                <w:kern w:val="0"/>
                <w:sz w:val="22"/>
                <w:szCs w:val="22"/>
              </w:rPr>
            </w:pPr>
            <w:r>
              <w:rPr>
                <w:rFonts w:ascii="宋体" w:hAnsi="宋体" w:cs="宋体" w:hint="eastAsia"/>
                <w:color w:val="000000"/>
                <w:kern w:val="0"/>
                <w:sz w:val="22"/>
                <w:szCs w:val="22"/>
              </w:rPr>
              <w:t>HR系统XC改造项目报价清单</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kern w:val="0"/>
                <w:sz w:val="22"/>
                <w:szCs w:val="22"/>
              </w:rPr>
            </w:pPr>
            <w:r>
              <w:rPr>
                <w:rFonts w:hint="eastAsia"/>
                <w:color w:val="000000"/>
                <w:kern w:val="0"/>
                <w:sz w:val="22"/>
                <w:szCs w:val="22"/>
              </w:rPr>
              <w:t>10</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rPr>
                <w:color w:val="000000"/>
                <w:kern w:val="0"/>
                <w:sz w:val="22"/>
                <w:szCs w:val="22"/>
              </w:rPr>
            </w:pPr>
            <w:r>
              <w:rPr>
                <w:rFonts w:ascii="宋体" w:hAnsi="宋体" w:cs="宋体" w:hint="eastAsia"/>
                <w:color w:val="000000"/>
                <w:kern w:val="0"/>
                <w:sz w:val="22"/>
                <w:szCs w:val="22"/>
              </w:rPr>
              <w:t>原厂项目授权函</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r w:rsidR="00220CEC">
        <w:trPr>
          <w:trHeight w:val="288"/>
        </w:trPr>
        <w:tc>
          <w:tcPr>
            <w:tcW w:w="5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center"/>
              <w:textAlignment w:val="center"/>
              <w:rPr>
                <w:color w:val="000000"/>
                <w:kern w:val="0"/>
                <w:sz w:val="22"/>
                <w:szCs w:val="22"/>
              </w:rPr>
            </w:pPr>
            <w:r>
              <w:rPr>
                <w:rFonts w:hint="eastAsia"/>
                <w:color w:val="000000"/>
                <w:kern w:val="0"/>
                <w:sz w:val="22"/>
                <w:szCs w:val="22"/>
              </w:rPr>
              <w:t>11</w:t>
            </w:r>
          </w:p>
        </w:tc>
        <w:tc>
          <w:tcPr>
            <w:tcW w:w="61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0363F2">
            <w:pPr>
              <w:widowControl/>
              <w:jc w:val="left"/>
              <w:rPr>
                <w:color w:val="000000"/>
                <w:kern w:val="0"/>
                <w:sz w:val="22"/>
                <w:szCs w:val="22"/>
              </w:rPr>
            </w:pPr>
            <w:r>
              <w:rPr>
                <w:rFonts w:ascii="宋体" w:hAnsi="宋体" w:cs="宋体" w:hint="eastAsia"/>
                <w:color w:val="000000"/>
                <w:kern w:val="0"/>
                <w:sz w:val="22"/>
                <w:szCs w:val="22"/>
              </w:rPr>
              <w:t>项目案例</w:t>
            </w:r>
          </w:p>
        </w:tc>
        <w:tc>
          <w:tcPr>
            <w:tcW w:w="9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0CEC" w:rsidRDefault="00220CEC">
            <w:pPr>
              <w:rPr>
                <w:color w:val="000000"/>
                <w:sz w:val="22"/>
                <w:szCs w:val="22"/>
              </w:rPr>
            </w:pPr>
          </w:p>
        </w:tc>
      </w:tr>
    </w:tbl>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0363F2">
      <w:pPr>
        <w:spacing w:line="560" w:lineRule="exact"/>
        <w:ind w:right="-1"/>
        <w:rPr>
          <w:rFonts w:ascii="仿宋_GB2312" w:eastAsia="仿宋_GB2312" w:hAnsi="华文细黑"/>
          <w:color w:val="000000"/>
          <w:sz w:val="30"/>
          <w:szCs w:val="30"/>
        </w:rPr>
      </w:pPr>
      <w:r>
        <w:rPr>
          <w:rFonts w:ascii="仿宋_GB2312" w:eastAsia="仿宋_GB2312" w:hAnsi="华文细黑" w:hint="eastAsia"/>
          <w:color w:val="000000"/>
          <w:sz w:val="30"/>
          <w:szCs w:val="30"/>
        </w:rPr>
        <w:lastRenderedPageBreak/>
        <w:t>附件4：</w:t>
      </w:r>
    </w:p>
    <w:p w:rsidR="00220CEC" w:rsidRDefault="00220CEC">
      <w:pPr>
        <w:spacing w:line="560" w:lineRule="exact"/>
        <w:ind w:right="-1"/>
        <w:rPr>
          <w:rFonts w:ascii="仿宋_GB2312" w:eastAsia="仿宋_GB2312" w:hAnsi="宋体"/>
          <w:color w:val="000000"/>
          <w:sz w:val="30"/>
          <w:szCs w:val="30"/>
        </w:rPr>
      </w:pPr>
    </w:p>
    <w:p w:rsidR="00220CEC" w:rsidRDefault="000363F2">
      <w:pPr>
        <w:spacing w:line="560" w:lineRule="exact"/>
        <w:jc w:val="center"/>
        <w:rPr>
          <w:rFonts w:ascii="黑体" w:eastAsia="黑体" w:hAnsi="黑体"/>
          <w:color w:val="000000"/>
          <w:sz w:val="36"/>
          <w:szCs w:val="36"/>
        </w:rPr>
      </w:pPr>
      <w:r>
        <w:rPr>
          <w:rFonts w:ascii="黑体" w:eastAsia="黑体" w:hAnsi="宋体" w:hint="eastAsia"/>
          <w:bCs/>
          <w:sz w:val="36"/>
          <w:szCs w:val="36"/>
        </w:rPr>
        <w:t>投标单位</w:t>
      </w:r>
      <w:r>
        <w:rPr>
          <w:rFonts w:ascii="黑体" w:eastAsia="黑体" w:hAnsi="黑体" w:hint="eastAsia"/>
          <w:color w:val="000000"/>
          <w:sz w:val="36"/>
          <w:szCs w:val="36"/>
        </w:rPr>
        <w:t>法定代表人（负责人）</w:t>
      </w:r>
      <w:r>
        <w:rPr>
          <w:rFonts w:ascii="黑体" w:eastAsia="黑体" w:hAnsi="宋体" w:hint="eastAsia"/>
          <w:bCs/>
          <w:sz w:val="36"/>
          <w:szCs w:val="36"/>
        </w:rPr>
        <w:t>授权书</w:t>
      </w:r>
    </w:p>
    <w:p w:rsidR="00220CEC" w:rsidRDefault="00220CEC">
      <w:pPr>
        <w:spacing w:line="560" w:lineRule="exact"/>
        <w:rPr>
          <w:rFonts w:ascii="仿宋_GB2312" w:eastAsia="仿宋_GB2312" w:hAnsi="宋体"/>
          <w:sz w:val="30"/>
          <w:szCs w:val="30"/>
        </w:rPr>
      </w:pPr>
    </w:p>
    <w:p w:rsidR="00220CEC" w:rsidRDefault="000363F2">
      <w:pPr>
        <w:spacing w:line="560" w:lineRule="exact"/>
        <w:rPr>
          <w:rFonts w:ascii="仿宋_GB2312" w:eastAsia="仿宋_GB2312" w:hAnsi="宋体"/>
          <w:sz w:val="30"/>
          <w:szCs w:val="30"/>
        </w:rPr>
      </w:pPr>
      <w:r>
        <w:rPr>
          <w:rFonts w:ascii="仿宋_GB2312" w:eastAsia="仿宋_GB2312" w:hAnsi="宋体" w:hint="eastAsia"/>
          <w:sz w:val="30"/>
          <w:szCs w:val="30"/>
        </w:rPr>
        <w:t>致：浙江嵊州农村商业银行股份有限公司</w:t>
      </w:r>
    </w:p>
    <w:p w:rsidR="00220CEC" w:rsidRDefault="000363F2">
      <w:pPr>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（投标单位全称）法人代表授权（全权代表姓名）为全权代表，参加贵行组织的招标活动，全权处理招标活动中的一切事宜，我司对授权人的签名负全部责任。</w:t>
      </w:r>
    </w:p>
    <w:p w:rsidR="00220CEC" w:rsidRDefault="000363F2">
      <w:pPr>
        <w:spacing w:line="56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rPr>
        <w:t>本授权书有效期为</w:t>
      </w:r>
      <w:r>
        <w:rPr>
          <w:rFonts w:ascii="仿宋_GB2312" w:eastAsia="仿宋_GB2312" w:hAnsi="宋体" w:hint="eastAsia"/>
          <w:sz w:val="30"/>
          <w:szCs w:val="30"/>
          <w:u w:val="single"/>
        </w:rPr>
        <w:t xml:space="preserve">　　</w:t>
      </w:r>
      <w:r>
        <w:rPr>
          <w:rFonts w:ascii="仿宋_GB2312" w:eastAsia="仿宋_GB2312" w:hAnsi="宋体" w:hint="eastAsia"/>
          <w:sz w:val="30"/>
          <w:szCs w:val="30"/>
        </w:rPr>
        <w:t>天。</w:t>
      </w:r>
    </w:p>
    <w:p w:rsidR="00220CEC" w:rsidRDefault="00220CEC">
      <w:pPr>
        <w:spacing w:line="560" w:lineRule="exact"/>
        <w:rPr>
          <w:rFonts w:ascii="仿宋_GB2312" w:eastAsia="仿宋_GB2312" w:hAnsi="宋体"/>
          <w:sz w:val="30"/>
          <w:szCs w:val="30"/>
        </w:rPr>
      </w:pPr>
    </w:p>
    <w:p w:rsidR="00220CEC" w:rsidRDefault="000363F2">
      <w:pPr>
        <w:spacing w:line="560" w:lineRule="exact"/>
        <w:rPr>
          <w:rFonts w:ascii="仿宋_GB2312" w:eastAsia="仿宋_GB2312" w:hAnsi="宋体"/>
          <w:sz w:val="30"/>
          <w:szCs w:val="30"/>
        </w:rPr>
      </w:pPr>
      <w:r>
        <w:rPr>
          <w:rFonts w:ascii="仿宋_GB2312" w:eastAsia="仿宋_GB2312" w:hAnsi="宋体" w:hint="eastAsia"/>
          <w:sz w:val="30"/>
          <w:szCs w:val="30"/>
        </w:rPr>
        <w:t>投标单位（公章）：            法人代表签字：</w:t>
      </w:r>
    </w:p>
    <w:p w:rsidR="00220CEC" w:rsidRDefault="00220CEC">
      <w:pPr>
        <w:spacing w:line="560" w:lineRule="exact"/>
        <w:rPr>
          <w:rFonts w:ascii="仿宋_GB2312" w:eastAsia="仿宋_GB2312" w:hAnsi="宋体"/>
          <w:sz w:val="30"/>
          <w:szCs w:val="30"/>
        </w:rPr>
      </w:pPr>
    </w:p>
    <w:p w:rsidR="00220CEC" w:rsidRDefault="00220CEC">
      <w:pPr>
        <w:spacing w:line="560" w:lineRule="exact"/>
        <w:rPr>
          <w:rFonts w:ascii="仿宋_GB2312" w:eastAsia="仿宋_GB2312" w:hAnsi="宋体"/>
          <w:sz w:val="30"/>
          <w:szCs w:val="30"/>
        </w:rPr>
      </w:pPr>
    </w:p>
    <w:p w:rsidR="00220CEC" w:rsidRDefault="000363F2">
      <w:pPr>
        <w:spacing w:line="560" w:lineRule="exact"/>
        <w:rPr>
          <w:rFonts w:ascii="仿宋_GB2312" w:eastAsia="仿宋_GB2312" w:hAnsi="宋体"/>
          <w:sz w:val="30"/>
          <w:szCs w:val="30"/>
        </w:rPr>
      </w:pPr>
      <w:r>
        <w:rPr>
          <w:rFonts w:ascii="仿宋_GB2312" w:eastAsia="仿宋_GB2312" w:hAnsi="宋体" w:hint="eastAsia"/>
          <w:sz w:val="30"/>
          <w:szCs w:val="30"/>
        </w:rPr>
        <w:t>年月日</w:t>
      </w:r>
    </w:p>
    <w:p w:rsidR="00220CEC" w:rsidRDefault="00220CEC"/>
    <w:p w:rsidR="00220CEC" w:rsidRDefault="00220CEC">
      <w:pPr>
        <w:tabs>
          <w:tab w:val="left" w:pos="720"/>
          <w:tab w:val="left" w:pos="1260"/>
        </w:tabs>
        <w:spacing w:line="560" w:lineRule="exact"/>
        <w:rPr>
          <w:rFonts w:eastAsia="仿宋_GB2312"/>
          <w:sz w:val="28"/>
          <w:szCs w:val="28"/>
        </w:rPr>
      </w:pPr>
    </w:p>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220CEC"/>
    <w:p w:rsidR="00220CEC" w:rsidRDefault="000363F2">
      <w:pPr>
        <w:spacing w:line="560" w:lineRule="exact"/>
        <w:ind w:right="-1"/>
        <w:rPr>
          <w:rFonts w:ascii="仿宋_GB2312" w:eastAsia="仿宋_GB2312" w:hAnsi="华文细黑"/>
          <w:color w:val="000000"/>
          <w:sz w:val="30"/>
          <w:szCs w:val="30"/>
        </w:rPr>
      </w:pPr>
      <w:r>
        <w:rPr>
          <w:rFonts w:ascii="仿宋_GB2312" w:eastAsia="仿宋_GB2312" w:hAnsi="华文细黑" w:hint="eastAsia"/>
          <w:color w:val="000000"/>
          <w:sz w:val="30"/>
          <w:szCs w:val="30"/>
        </w:rPr>
        <w:lastRenderedPageBreak/>
        <w:t>附件5：HR系统XC改造需求清单</w:t>
      </w:r>
    </w:p>
    <w:p w:rsidR="00220CEC" w:rsidRDefault="00220CEC"/>
    <w:tbl>
      <w:tblPr>
        <w:tblW w:w="5000" w:type="pct"/>
        <w:tblLook w:val="04A0"/>
      </w:tblPr>
      <w:tblGrid>
        <w:gridCol w:w="1721"/>
        <w:gridCol w:w="6807"/>
      </w:tblGrid>
      <w:tr w:rsidR="00220CE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20CEC" w:rsidRDefault="000363F2">
            <w:pPr>
              <w:widowControl/>
              <w:spacing w:line="440" w:lineRule="exact"/>
              <w:jc w:val="center"/>
              <w:rPr>
                <w:rFonts w:ascii="黑体" w:eastAsia="黑体" w:hAnsi="黑体"/>
                <w:b/>
                <w:bCs/>
                <w:color w:val="000000"/>
                <w:kern w:val="0"/>
                <w:szCs w:val="21"/>
              </w:rPr>
            </w:pPr>
            <w:r>
              <w:rPr>
                <w:rFonts w:eastAsia="黑体" w:hint="eastAsia"/>
                <w:kern w:val="0"/>
                <w:sz w:val="28"/>
                <w:szCs w:val="28"/>
              </w:rPr>
              <w:t>HR</w:t>
            </w:r>
            <w:r>
              <w:rPr>
                <w:rFonts w:eastAsia="黑体"/>
                <w:kern w:val="0"/>
                <w:sz w:val="28"/>
                <w:szCs w:val="28"/>
              </w:rPr>
              <w:t>系统</w:t>
            </w:r>
            <w:r>
              <w:rPr>
                <w:rFonts w:eastAsia="黑体"/>
                <w:kern w:val="0"/>
                <w:sz w:val="28"/>
                <w:szCs w:val="28"/>
              </w:rPr>
              <w:t>XC</w:t>
            </w:r>
            <w:r>
              <w:rPr>
                <w:rFonts w:eastAsia="黑体" w:hint="eastAsia"/>
                <w:kern w:val="0"/>
                <w:sz w:val="28"/>
                <w:szCs w:val="28"/>
              </w:rPr>
              <w:t>改造需求清单</w:t>
            </w:r>
          </w:p>
        </w:tc>
      </w:tr>
      <w:tr w:rsidR="00220CEC">
        <w:trPr>
          <w:trHeight w:val="465"/>
        </w:trPr>
        <w:tc>
          <w:tcPr>
            <w:tcW w:w="10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20CEC" w:rsidRDefault="000363F2">
            <w:pPr>
              <w:widowControl/>
              <w:spacing w:line="440" w:lineRule="exact"/>
              <w:jc w:val="center"/>
              <w:rPr>
                <w:rFonts w:eastAsia="仿宋_GB2312"/>
                <w:b/>
                <w:bCs/>
                <w:color w:val="000000"/>
                <w:kern w:val="0"/>
                <w:szCs w:val="21"/>
              </w:rPr>
            </w:pPr>
            <w:r>
              <w:rPr>
                <w:rFonts w:eastAsia="仿宋_GB2312"/>
                <w:b/>
                <w:bCs/>
                <w:color w:val="000000"/>
                <w:kern w:val="0"/>
                <w:szCs w:val="21"/>
              </w:rPr>
              <w:t>模块</w:t>
            </w:r>
          </w:p>
        </w:tc>
        <w:tc>
          <w:tcPr>
            <w:tcW w:w="3990" w:type="pct"/>
            <w:tcBorders>
              <w:top w:val="single" w:sz="4" w:space="0" w:color="auto"/>
              <w:left w:val="nil"/>
              <w:bottom w:val="single" w:sz="4" w:space="0" w:color="auto"/>
              <w:right w:val="single" w:sz="4" w:space="0" w:color="auto"/>
            </w:tcBorders>
            <w:shd w:val="clear" w:color="auto" w:fill="auto"/>
            <w:vAlign w:val="center"/>
          </w:tcPr>
          <w:p w:rsidR="00220CEC" w:rsidRDefault="000363F2">
            <w:pPr>
              <w:widowControl/>
              <w:spacing w:line="440" w:lineRule="exact"/>
              <w:jc w:val="center"/>
              <w:rPr>
                <w:rFonts w:eastAsia="仿宋_GB2312"/>
                <w:b/>
                <w:bCs/>
                <w:color w:val="000000"/>
                <w:kern w:val="0"/>
                <w:szCs w:val="21"/>
              </w:rPr>
            </w:pPr>
            <w:r>
              <w:rPr>
                <w:rFonts w:eastAsia="仿宋_GB2312" w:hint="eastAsia"/>
                <w:b/>
                <w:bCs/>
                <w:color w:val="000000"/>
                <w:kern w:val="0"/>
                <w:szCs w:val="21"/>
              </w:rPr>
              <w:t>需求</w:t>
            </w:r>
          </w:p>
        </w:tc>
      </w:tr>
      <w:tr w:rsidR="00220CEC">
        <w:trPr>
          <w:trHeight w:val="360"/>
        </w:trPr>
        <w:tc>
          <w:tcPr>
            <w:tcW w:w="10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20CEC" w:rsidRDefault="000363F2">
            <w:pPr>
              <w:widowControl/>
              <w:spacing w:line="440" w:lineRule="exact"/>
              <w:jc w:val="center"/>
              <w:rPr>
                <w:rFonts w:eastAsia="仿宋_GB2312"/>
                <w:b/>
                <w:color w:val="000000"/>
                <w:kern w:val="0"/>
                <w:szCs w:val="21"/>
              </w:rPr>
            </w:pPr>
            <w:r>
              <w:rPr>
                <w:rFonts w:eastAsia="仿宋_GB2312"/>
                <w:b/>
                <w:color w:val="000000"/>
                <w:kern w:val="0"/>
                <w:szCs w:val="21"/>
              </w:rPr>
              <w:t>流程</w:t>
            </w: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1</w:t>
            </w:r>
            <w:r>
              <w:rPr>
                <w:rFonts w:eastAsia="仿宋_GB2312"/>
                <w:color w:val="000000"/>
                <w:kern w:val="0"/>
                <w:szCs w:val="21"/>
              </w:rPr>
              <w:t>、流程图、页面布局、流程节点简单、多元化配置</w:t>
            </w:r>
          </w:p>
        </w:tc>
      </w:tr>
      <w:tr w:rsidR="00220CEC">
        <w:trPr>
          <w:trHeight w:val="336"/>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left"/>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2</w:t>
            </w:r>
            <w:r>
              <w:rPr>
                <w:rFonts w:eastAsia="仿宋_GB2312"/>
                <w:color w:val="000000"/>
                <w:kern w:val="0"/>
                <w:szCs w:val="21"/>
              </w:rPr>
              <w:t>、页面脚本、流程后续处理自由编写，控制页面展示及相关功能实现。</w:t>
            </w:r>
          </w:p>
        </w:tc>
      </w:tr>
      <w:tr w:rsidR="00220CEC">
        <w:trPr>
          <w:trHeight w:val="360"/>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left"/>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3</w:t>
            </w:r>
            <w:r>
              <w:rPr>
                <w:rFonts w:eastAsia="仿宋_GB2312"/>
                <w:color w:val="000000"/>
                <w:kern w:val="0"/>
                <w:szCs w:val="21"/>
              </w:rPr>
              <w:t>、流程开发及部署上线方式简便易操作</w:t>
            </w:r>
          </w:p>
        </w:tc>
      </w:tr>
      <w:tr w:rsidR="00220CEC">
        <w:trPr>
          <w:trHeight w:val="735"/>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left"/>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4</w:t>
            </w:r>
            <w:r>
              <w:rPr>
                <w:rFonts w:eastAsia="仿宋_GB2312"/>
                <w:color w:val="000000"/>
                <w:kern w:val="0"/>
                <w:szCs w:val="21"/>
              </w:rPr>
              <w:t>、每个流程有明细报表，对已发起、未办结和已办结状态的流程可进行区分查询</w:t>
            </w:r>
            <w:r>
              <w:rPr>
                <w:rFonts w:eastAsia="仿宋_GB2312" w:hint="eastAsia"/>
                <w:color w:val="000000"/>
                <w:kern w:val="0"/>
                <w:szCs w:val="21"/>
              </w:rPr>
              <w:t>、删除，流程监控</w:t>
            </w:r>
          </w:p>
        </w:tc>
      </w:tr>
      <w:tr w:rsidR="00220CEC">
        <w:trPr>
          <w:trHeight w:val="735"/>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left"/>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5</w:t>
            </w:r>
            <w:r>
              <w:rPr>
                <w:rFonts w:eastAsia="仿宋_GB2312" w:hint="eastAsia"/>
                <w:color w:val="000000"/>
                <w:kern w:val="0"/>
                <w:szCs w:val="21"/>
              </w:rPr>
              <w:t>、</w:t>
            </w:r>
            <w:r>
              <w:rPr>
                <w:rFonts w:eastAsia="仿宋_GB2312" w:hint="eastAsia"/>
                <w:color w:val="000000"/>
                <w:kern w:val="0"/>
                <w:szCs w:val="21"/>
              </w:rPr>
              <w:t>40</w:t>
            </w:r>
            <w:r>
              <w:rPr>
                <w:rFonts w:eastAsia="仿宋_GB2312" w:hint="eastAsia"/>
                <w:color w:val="000000"/>
                <w:kern w:val="0"/>
                <w:szCs w:val="21"/>
              </w:rPr>
              <w:t>条流程搭建，并将现有数据迁移至信创</w:t>
            </w:r>
            <w:r>
              <w:rPr>
                <w:rFonts w:eastAsia="仿宋_GB2312" w:hint="eastAsia"/>
                <w:color w:val="000000"/>
                <w:kern w:val="0"/>
                <w:szCs w:val="21"/>
              </w:rPr>
              <w:t>HR</w:t>
            </w:r>
            <w:r>
              <w:rPr>
                <w:rFonts w:eastAsia="仿宋_GB2312" w:hint="eastAsia"/>
                <w:color w:val="000000"/>
                <w:kern w:val="0"/>
                <w:szCs w:val="21"/>
              </w:rPr>
              <w:t>系统。</w:t>
            </w:r>
          </w:p>
        </w:tc>
      </w:tr>
      <w:tr w:rsidR="00220CEC">
        <w:trPr>
          <w:trHeight w:val="358"/>
        </w:trPr>
        <w:tc>
          <w:tcPr>
            <w:tcW w:w="10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20CEC" w:rsidRDefault="000363F2">
            <w:pPr>
              <w:widowControl/>
              <w:spacing w:line="440" w:lineRule="exact"/>
              <w:jc w:val="center"/>
              <w:rPr>
                <w:rFonts w:eastAsia="仿宋_GB2312"/>
                <w:b/>
                <w:color w:val="000000"/>
                <w:kern w:val="0"/>
                <w:szCs w:val="21"/>
              </w:rPr>
            </w:pPr>
            <w:r>
              <w:rPr>
                <w:rFonts w:eastAsia="仿宋_GB2312"/>
                <w:b/>
                <w:color w:val="000000"/>
                <w:kern w:val="0"/>
                <w:szCs w:val="21"/>
              </w:rPr>
              <w:t>系统</w:t>
            </w: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1</w:t>
            </w:r>
            <w:r>
              <w:rPr>
                <w:rFonts w:eastAsia="仿宋_GB2312"/>
                <w:color w:val="000000"/>
                <w:kern w:val="0"/>
                <w:szCs w:val="21"/>
              </w:rPr>
              <w:t>、定时触发数据跑批、</w:t>
            </w:r>
            <w:r>
              <w:rPr>
                <w:rFonts w:eastAsia="仿宋_GB2312" w:hint="eastAsia"/>
                <w:color w:val="000000"/>
                <w:kern w:val="0"/>
                <w:szCs w:val="21"/>
              </w:rPr>
              <w:t>日历更新、员工年度信息初始化、代办提醒</w:t>
            </w:r>
          </w:p>
        </w:tc>
      </w:tr>
      <w:tr w:rsidR="00220CEC">
        <w:trPr>
          <w:trHeight w:val="462"/>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left"/>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2</w:t>
            </w:r>
            <w:r>
              <w:rPr>
                <w:rFonts w:eastAsia="仿宋_GB2312"/>
                <w:color w:val="000000"/>
                <w:kern w:val="0"/>
                <w:szCs w:val="21"/>
              </w:rPr>
              <w:t>、</w:t>
            </w:r>
            <w:r>
              <w:rPr>
                <w:rFonts w:eastAsia="仿宋_GB2312" w:hint="eastAsia"/>
                <w:color w:val="000000"/>
                <w:kern w:val="0"/>
                <w:szCs w:val="21"/>
              </w:rPr>
              <w:t>可配置页面，管理不同权限用户页面、报表查询权限。</w:t>
            </w:r>
          </w:p>
        </w:tc>
      </w:tr>
      <w:tr w:rsidR="00220CEC">
        <w:trPr>
          <w:trHeight w:val="394"/>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left"/>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3</w:t>
            </w:r>
            <w:r>
              <w:rPr>
                <w:rFonts w:eastAsia="仿宋_GB2312"/>
                <w:color w:val="000000"/>
                <w:kern w:val="0"/>
                <w:szCs w:val="21"/>
              </w:rPr>
              <w:t>、</w:t>
            </w:r>
            <w:r>
              <w:rPr>
                <w:rFonts w:eastAsia="仿宋_GB2312" w:hint="eastAsia"/>
                <w:color w:val="000000"/>
                <w:kern w:val="0"/>
                <w:szCs w:val="21"/>
              </w:rPr>
              <w:t>可以获取外部数据源</w:t>
            </w:r>
            <w:r>
              <w:rPr>
                <w:rFonts w:eastAsia="仿宋_GB2312"/>
                <w:color w:val="000000"/>
                <w:kern w:val="0"/>
                <w:szCs w:val="21"/>
              </w:rPr>
              <w:t>。</w:t>
            </w:r>
          </w:p>
        </w:tc>
      </w:tr>
      <w:tr w:rsidR="00220CEC">
        <w:trPr>
          <w:trHeight w:val="435"/>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left"/>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4</w:t>
            </w:r>
            <w:r>
              <w:rPr>
                <w:rFonts w:eastAsia="仿宋_GB2312"/>
                <w:color w:val="000000"/>
                <w:kern w:val="0"/>
                <w:szCs w:val="21"/>
              </w:rPr>
              <w:t>、</w:t>
            </w:r>
            <w:r>
              <w:rPr>
                <w:rFonts w:eastAsia="仿宋_GB2312" w:hint="eastAsia"/>
                <w:color w:val="000000"/>
                <w:kern w:val="0"/>
                <w:szCs w:val="21"/>
              </w:rPr>
              <w:t>移动端实现流程推送与审批、数据与报表查看、考勤打卡。同步</w:t>
            </w:r>
            <w:r>
              <w:rPr>
                <w:rFonts w:eastAsia="仿宋_GB2312" w:hint="eastAsia"/>
                <w:color w:val="000000"/>
                <w:kern w:val="0"/>
                <w:szCs w:val="21"/>
              </w:rPr>
              <w:t>PC</w:t>
            </w:r>
            <w:r>
              <w:rPr>
                <w:rFonts w:eastAsia="仿宋_GB2312" w:hint="eastAsia"/>
                <w:color w:val="000000"/>
                <w:kern w:val="0"/>
                <w:szCs w:val="21"/>
              </w:rPr>
              <w:t>端组织架构。</w:t>
            </w:r>
          </w:p>
        </w:tc>
      </w:tr>
      <w:tr w:rsidR="00220CEC">
        <w:trPr>
          <w:trHeight w:val="660"/>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left"/>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color w:val="000000"/>
                <w:kern w:val="0"/>
                <w:szCs w:val="21"/>
              </w:rPr>
              <w:t>5</w:t>
            </w:r>
            <w:r>
              <w:rPr>
                <w:rFonts w:eastAsia="仿宋_GB2312" w:hint="eastAsia"/>
                <w:color w:val="000000"/>
                <w:kern w:val="0"/>
                <w:szCs w:val="21"/>
              </w:rPr>
              <w:t>、所有增删改查操作记录日志（含操作人</w:t>
            </w:r>
            <w:r>
              <w:rPr>
                <w:rFonts w:eastAsia="仿宋_GB2312" w:hint="eastAsia"/>
                <w:color w:val="000000"/>
                <w:kern w:val="0"/>
                <w:szCs w:val="21"/>
              </w:rPr>
              <w:t>ID</w:t>
            </w:r>
            <w:r>
              <w:rPr>
                <w:rFonts w:eastAsia="仿宋_GB2312" w:hint="eastAsia"/>
                <w:color w:val="000000"/>
                <w:kern w:val="0"/>
                <w:szCs w:val="21"/>
              </w:rPr>
              <w:t>、姓名、时间、操作类型、</w:t>
            </w:r>
            <w:r>
              <w:rPr>
                <w:rFonts w:eastAsia="仿宋_GB2312" w:hint="eastAsia"/>
                <w:color w:val="000000"/>
                <w:kern w:val="0"/>
                <w:szCs w:val="21"/>
              </w:rPr>
              <w:t>IP</w:t>
            </w:r>
            <w:r>
              <w:rPr>
                <w:rFonts w:eastAsia="仿宋_GB2312" w:hint="eastAsia"/>
                <w:color w:val="000000"/>
                <w:kern w:val="0"/>
                <w:szCs w:val="21"/>
              </w:rPr>
              <w:t>地址）。</w:t>
            </w:r>
          </w:p>
        </w:tc>
      </w:tr>
      <w:tr w:rsidR="00220CEC">
        <w:trPr>
          <w:trHeight w:val="645"/>
        </w:trPr>
        <w:tc>
          <w:tcPr>
            <w:tcW w:w="1009"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220CEC" w:rsidRDefault="00220CEC">
            <w:pPr>
              <w:widowControl/>
              <w:spacing w:line="440" w:lineRule="exact"/>
              <w:jc w:val="center"/>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6</w:t>
            </w:r>
            <w:r>
              <w:rPr>
                <w:rFonts w:eastAsia="仿宋_GB2312" w:hint="eastAsia"/>
                <w:color w:val="000000"/>
                <w:kern w:val="0"/>
                <w:szCs w:val="21"/>
              </w:rPr>
              <w:t>、预留接口对接相关系统，实现员工新增、信息同步、离职、待办推送</w:t>
            </w:r>
            <w:r>
              <w:rPr>
                <w:rFonts w:eastAsia="仿宋_GB2312" w:hint="eastAsia"/>
                <w:color w:val="000000"/>
                <w:kern w:val="0"/>
                <w:szCs w:val="21"/>
              </w:rPr>
              <w:t>OA</w:t>
            </w:r>
            <w:r>
              <w:rPr>
                <w:rFonts w:eastAsia="仿宋_GB2312" w:hint="eastAsia"/>
                <w:color w:val="000000"/>
                <w:kern w:val="0"/>
                <w:szCs w:val="21"/>
              </w:rPr>
              <w:t>系统。对接范围</w:t>
            </w:r>
            <w:r>
              <w:rPr>
                <w:rFonts w:eastAsia="仿宋_GB2312" w:hint="eastAsia"/>
                <w:color w:val="000000"/>
                <w:kern w:val="0"/>
                <w:szCs w:val="21"/>
              </w:rPr>
              <w:t>OA</w:t>
            </w:r>
            <w:r>
              <w:rPr>
                <w:rFonts w:eastAsia="仿宋_GB2312" w:hint="eastAsia"/>
                <w:color w:val="000000"/>
                <w:kern w:val="0"/>
                <w:szCs w:val="21"/>
              </w:rPr>
              <w:t>系统，例如新员工入职，自动创建</w:t>
            </w:r>
            <w:r>
              <w:rPr>
                <w:rFonts w:eastAsia="仿宋_GB2312" w:hint="eastAsia"/>
                <w:color w:val="000000"/>
                <w:kern w:val="0"/>
                <w:szCs w:val="21"/>
              </w:rPr>
              <w:t>OA</w:t>
            </w:r>
            <w:r>
              <w:rPr>
                <w:rFonts w:eastAsia="仿宋_GB2312" w:hint="eastAsia"/>
                <w:color w:val="000000"/>
                <w:kern w:val="0"/>
                <w:szCs w:val="21"/>
              </w:rPr>
              <w:t>账号，自动将</w:t>
            </w:r>
            <w:r>
              <w:rPr>
                <w:rFonts w:eastAsia="仿宋_GB2312" w:hint="eastAsia"/>
                <w:color w:val="000000"/>
                <w:kern w:val="0"/>
                <w:szCs w:val="21"/>
              </w:rPr>
              <w:t>HR</w:t>
            </w:r>
            <w:r>
              <w:rPr>
                <w:rFonts w:eastAsia="仿宋_GB2312" w:hint="eastAsia"/>
                <w:color w:val="000000"/>
                <w:kern w:val="0"/>
                <w:szCs w:val="21"/>
              </w:rPr>
              <w:t>信息同步至</w:t>
            </w:r>
            <w:r>
              <w:rPr>
                <w:rFonts w:eastAsia="仿宋_GB2312" w:hint="eastAsia"/>
                <w:color w:val="000000"/>
                <w:kern w:val="0"/>
                <w:szCs w:val="21"/>
              </w:rPr>
              <w:t>OA</w:t>
            </w:r>
            <w:r>
              <w:rPr>
                <w:rFonts w:eastAsia="仿宋_GB2312" w:hint="eastAsia"/>
                <w:color w:val="000000"/>
                <w:kern w:val="0"/>
                <w:szCs w:val="21"/>
              </w:rPr>
              <w:t>系统，触发新员工钱包</w:t>
            </w:r>
            <w:r>
              <w:rPr>
                <w:rFonts w:eastAsia="仿宋_GB2312" w:hint="eastAsia"/>
                <w:color w:val="000000"/>
                <w:kern w:val="0"/>
                <w:szCs w:val="21"/>
              </w:rPr>
              <w:t>ID</w:t>
            </w:r>
            <w:r>
              <w:rPr>
                <w:rFonts w:eastAsia="仿宋_GB2312" w:hint="eastAsia"/>
                <w:color w:val="000000"/>
                <w:kern w:val="0"/>
                <w:szCs w:val="21"/>
              </w:rPr>
              <w:t>，银行卡账户填写流程。</w:t>
            </w:r>
          </w:p>
        </w:tc>
      </w:tr>
      <w:tr w:rsidR="00220CEC">
        <w:trPr>
          <w:trHeight w:val="450"/>
        </w:trPr>
        <w:tc>
          <w:tcPr>
            <w:tcW w:w="1009" w:type="pct"/>
            <w:vMerge w:val="restart"/>
            <w:tcBorders>
              <w:top w:val="single" w:sz="4" w:space="0" w:color="auto"/>
              <w:left w:val="single" w:sz="4" w:space="0" w:color="auto"/>
              <w:right w:val="single" w:sz="4" w:space="0" w:color="auto"/>
            </w:tcBorders>
            <w:vAlign w:val="center"/>
          </w:tcPr>
          <w:p w:rsidR="00220CEC" w:rsidRDefault="000363F2">
            <w:pPr>
              <w:widowControl/>
              <w:spacing w:line="440" w:lineRule="exact"/>
              <w:jc w:val="center"/>
              <w:rPr>
                <w:rFonts w:eastAsia="仿宋_GB2312"/>
                <w:b/>
                <w:color w:val="000000"/>
                <w:kern w:val="0"/>
                <w:szCs w:val="21"/>
              </w:rPr>
            </w:pPr>
            <w:r>
              <w:rPr>
                <w:rFonts w:eastAsia="仿宋_GB2312"/>
                <w:b/>
                <w:color w:val="000000"/>
                <w:kern w:val="0"/>
                <w:szCs w:val="21"/>
              </w:rPr>
              <w:t>组织</w:t>
            </w: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1</w:t>
            </w:r>
            <w:r>
              <w:rPr>
                <w:rFonts w:eastAsia="仿宋_GB2312" w:hint="eastAsia"/>
                <w:color w:val="000000"/>
                <w:kern w:val="0"/>
                <w:szCs w:val="21"/>
              </w:rPr>
              <w:t>、公司、部门、岗位、职务管理，组织结构图、组织结构树、职务汇总树展示。</w:t>
            </w:r>
          </w:p>
        </w:tc>
      </w:tr>
      <w:tr w:rsidR="00220CEC">
        <w:trPr>
          <w:trHeight w:val="552"/>
        </w:trPr>
        <w:tc>
          <w:tcPr>
            <w:tcW w:w="1009" w:type="pct"/>
            <w:vMerge/>
            <w:tcBorders>
              <w:left w:val="single" w:sz="4" w:space="0" w:color="auto"/>
              <w:right w:val="single" w:sz="4" w:space="0" w:color="auto"/>
            </w:tcBorders>
            <w:vAlign w:val="center"/>
          </w:tcPr>
          <w:p w:rsidR="00220CEC" w:rsidRDefault="00220CEC">
            <w:pPr>
              <w:widowControl/>
              <w:spacing w:line="440" w:lineRule="exact"/>
              <w:jc w:val="center"/>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2</w:t>
            </w:r>
            <w:r>
              <w:rPr>
                <w:rFonts w:eastAsia="仿宋_GB2312" w:hint="eastAsia"/>
                <w:color w:val="000000"/>
                <w:kern w:val="0"/>
                <w:szCs w:val="21"/>
              </w:rPr>
              <w:t>、部门、岗位、职务数据从现有系统导入信创</w:t>
            </w:r>
            <w:r>
              <w:rPr>
                <w:rFonts w:eastAsia="仿宋_GB2312" w:hint="eastAsia"/>
                <w:color w:val="000000"/>
                <w:kern w:val="0"/>
                <w:szCs w:val="21"/>
              </w:rPr>
              <w:t>HR</w:t>
            </w:r>
            <w:r>
              <w:rPr>
                <w:rFonts w:eastAsia="仿宋_GB2312" w:hint="eastAsia"/>
                <w:color w:val="000000"/>
                <w:kern w:val="0"/>
                <w:szCs w:val="21"/>
              </w:rPr>
              <w:t>系统。</w:t>
            </w:r>
          </w:p>
        </w:tc>
      </w:tr>
      <w:tr w:rsidR="00220CEC">
        <w:trPr>
          <w:trHeight w:val="552"/>
        </w:trPr>
        <w:tc>
          <w:tcPr>
            <w:tcW w:w="1009" w:type="pct"/>
            <w:vMerge w:val="restart"/>
            <w:tcBorders>
              <w:top w:val="nil"/>
              <w:left w:val="single" w:sz="4" w:space="0" w:color="auto"/>
              <w:right w:val="single" w:sz="4" w:space="0" w:color="auto"/>
            </w:tcBorders>
            <w:vAlign w:val="center"/>
          </w:tcPr>
          <w:p w:rsidR="00220CEC" w:rsidRDefault="000363F2">
            <w:pPr>
              <w:widowControl/>
              <w:spacing w:line="440" w:lineRule="exact"/>
              <w:jc w:val="center"/>
              <w:rPr>
                <w:rFonts w:eastAsia="仿宋_GB2312"/>
                <w:b/>
                <w:color w:val="000000"/>
                <w:kern w:val="0"/>
                <w:szCs w:val="21"/>
              </w:rPr>
            </w:pPr>
            <w:r>
              <w:rPr>
                <w:rFonts w:eastAsia="仿宋_GB2312"/>
                <w:b/>
                <w:color w:val="000000"/>
                <w:kern w:val="0"/>
                <w:szCs w:val="21"/>
              </w:rPr>
              <w:t>人事</w:t>
            </w:r>
            <w:r>
              <w:rPr>
                <w:rFonts w:eastAsia="仿宋_GB2312"/>
                <w:b/>
                <w:color w:val="000000"/>
                <w:kern w:val="0"/>
                <w:szCs w:val="21"/>
              </w:rPr>
              <w:t xml:space="preserve"> </w:t>
            </w: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1</w:t>
            </w:r>
            <w:r>
              <w:rPr>
                <w:rFonts w:eastAsia="仿宋_GB2312" w:hint="eastAsia"/>
                <w:color w:val="000000"/>
                <w:kern w:val="0"/>
                <w:szCs w:val="21"/>
              </w:rPr>
              <w:t>、</w:t>
            </w:r>
            <w:r>
              <w:rPr>
                <w:rFonts w:eastAsia="仿宋_GB2312"/>
                <w:color w:val="000000"/>
                <w:kern w:val="0"/>
                <w:szCs w:val="21"/>
              </w:rPr>
              <w:t>员工花名册</w:t>
            </w:r>
            <w:r>
              <w:rPr>
                <w:rFonts w:eastAsia="仿宋_GB2312" w:hint="eastAsia"/>
                <w:color w:val="000000"/>
                <w:kern w:val="0"/>
                <w:szCs w:val="21"/>
              </w:rPr>
              <w:t>管理，入职管理，信息变动管理，合同管理，试用期管理，实习管理，离退管理，员工兼任管理，积分管理，出入境管理，人事合同、证件、试用期、轮岗到期提醒管理功能。</w:t>
            </w:r>
          </w:p>
        </w:tc>
      </w:tr>
      <w:tr w:rsidR="00220CEC">
        <w:trPr>
          <w:trHeight w:val="552"/>
        </w:trPr>
        <w:tc>
          <w:tcPr>
            <w:tcW w:w="1009" w:type="pct"/>
            <w:vMerge/>
            <w:tcBorders>
              <w:left w:val="single" w:sz="4" w:space="0" w:color="auto"/>
              <w:bottom w:val="single" w:sz="4" w:space="0" w:color="auto"/>
              <w:right w:val="single" w:sz="4" w:space="0" w:color="auto"/>
            </w:tcBorders>
            <w:vAlign w:val="center"/>
          </w:tcPr>
          <w:p w:rsidR="00220CEC" w:rsidRDefault="00220CEC">
            <w:pPr>
              <w:widowControl/>
              <w:spacing w:line="440" w:lineRule="exact"/>
              <w:jc w:val="center"/>
              <w:rPr>
                <w:rFonts w:eastAsia="仿宋_GB2312"/>
                <w:b/>
                <w:color w:val="000000"/>
                <w:kern w:val="0"/>
                <w:szCs w:val="21"/>
              </w:rPr>
            </w:pPr>
          </w:p>
        </w:tc>
        <w:tc>
          <w:tcPr>
            <w:tcW w:w="3990" w:type="pct"/>
            <w:tcBorders>
              <w:top w:val="nil"/>
              <w:left w:val="nil"/>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2</w:t>
            </w:r>
            <w:r>
              <w:rPr>
                <w:rFonts w:eastAsia="仿宋_GB2312" w:hint="eastAsia"/>
                <w:color w:val="000000"/>
                <w:kern w:val="0"/>
                <w:szCs w:val="21"/>
              </w:rPr>
              <w:t>、在信创</w:t>
            </w:r>
            <w:r>
              <w:rPr>
                <w:rFonts w:eastAsia="仿宋_GB2312" w:hint="eastAsia"/>
                <w:color w:val="000000"/>
                <w:kern w:val="0"/>
                <w:szCs w:val="21"/>
              </w:rPr>
              <w:t>HR</w:t>
            </w:r>
            <w:r>
              <w:rPr>
                <w:rFonts w:eastAsia="仿宋_GB2312" w:hint="eastAsia"/>
                <w:color w:val="000000"/>
                <w:kern w:val="0"/>
                <w:szCs w:val="21"/>
              </w:rPr>
              <w:t>系统搭建数据表，并完成原系统数据导入。</w:t>
            </w:r>
            <w:r>
              <w:rPr>
                <w:rFonts w:eastAsia="仿宋_GB2312"/>
                <w:color w:val="000000"/>
                <w:kern w:val="0"/>
                <w:szCs w:val="21"/>
              </w:rPr>
              <w:t>员工花名册</w:t>
            </w:r>
            <w:r>
              <w:rPr>
                <w:rFonts w:eastAsia="仿宋_GB2312" w:hint="eastAsia"/>
                <w:color w:val="000000"/>
                <w:kern w:val="0"/>
                <w:szCs w:val="21"/>
              </w:rPr>
              <w:t>数据表，入职管理，信息变动管理，合同管理，试用期管理，实习管理，离退管理，成长积分管理，员工兼任管理，积分管理，出入境管理，人</w:t>
            </w:r>
            <w:r>
              <w:rPr>
                <w:rFonts w:eastAsia="仿宋_GB2312" w:hint="eastAsia"/>
                <w:color w:val="000000"/>
                <w:kern w:val="0"/>
                <w:szCs w:val="21"/>
              </w:rPr>
              <w:lastRenderedPageBreak/>
              <w:t>事统计共</w:t>
            </w:r>
            <w:r>
              <w:rPr>
                <w:rFonts w:eastAsia="仿宋_GB2312" w:hint="eastAsia"/>
                <w:color w:val="000000"/>
                <w:kern w:val="0"/>
                <w:szCs w:val="21"/>
              </w:rPr>
              <w:t>100</w:t>
            </w:r>
            <w:r>
              <w:rPr>
                <w:rFonts w:eastAsia="仿宋_GB2312" w:hint="eastAsia"/>
                <w:color w:val="000000"/>
                <w:kern w:val="0"/>
                <w:szCs w:val="21"/>
              </w:rPr>
              <w:t>张。</w:t>
            </w:r>
          </w:p>
        </w:tc>
      </w:tr>
      <w:tr w:rsidR="00220CEC">
        <w:trPr>
          <w:trHeight w:val="660"/>
        </w:trPr>
        <w:tc>
          <w:tcPr>
            <w:tcW w:w="1009" w:type="pct"/>
            <w:vMerge w:val="restart"/>
            <w:tcBorders>
              <w:top w:val="single" w:sz="4" w:space="0" w:color="auto"/>
              <w:left w:val="single" w:sz="4" w:space="0" w:color="auto"/>
              <w:bottom w:val="single" w:sz="4" w:space="0" w:color="auto"/>
              <w:right w:val="single" w:sz="4" w:space="0" w:color="auto"/>
            </w:tcBorders>
            <w:vAlign w:val="center"/>
          </w:tcPr>
          <w:p w:rsidR="00220CEC" w:rsidRDefault="000363F2">
            <w:pPr>
              <w:widowControl/>
              <w:spacing w:line="440" w:lineRule="exact"/>
              <w:jc w:val="center"/>
              <w:rPr>
                <w:rFonts w:eastAsia="仿宋_GB2312"/>
                <w:b/>
                <w:color w:val="000000"/>
                <w:kern w:val="0"/>
                <w:szCs w:val="21"/>
              </w:rPr>
            </w:pPr>
            <w:r>
              <w:rPr>
                <w:rFonts w:eastAsia="仿宋_GB2312"/>
                <w:b/>
                <w:color w:val="000000"/>
                <w:kern w:val="0"/>
                <w:szCs w:val="21"/>
              </w:rPr>
              <w:lastRenderedPageBreak/>
              <w:t>考勤</w:t>
            </w:r>
          </w:p>
        </w:tc>
        <w:tc>
          <w:tcPr>
            <w:tcW w:w="3990" w:type="pct"/>
            <w:tcBorders>
              <w:top w:val="single" w:sz="4" w:space="0" w:color="auto"/>
              <w:left w:val="single" w:sz="4" w:space="0" w:color="auto"/>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1</w:t>
            </w:r>
            <w:r>
              <w:rPr>
                <w:rFonts w:eastAsia="仿宋_GB2312" w:hint="eastAsia"/>
                <w:color w:val="000000"/>
                <w:kern w:val="0"/>
                <w:szCs w:val="21"/>
              </w:rPr>
              <w:t>、日历管理，班次管理，员工考勤管理，排班管理，考勤打卡管理（桌面端与移动端），假期管理，请假出差管理，考勤分析、结算与查询，请假与加班管理。</w:t>
            </w:r>
          </w:p>
        </w:tc>
      </w:tr>
      <w:tr w:rsidR="00220CEC">
        <w:trPr>
          <w:trHeight w:val="585"/>
        </w:trPr>
        <w:tc>
          <w:tcPr>
            <w:tcW w:w="1009" w:type="pct"/>
            <w:vMerge/>
            <w:tcBorders>
              <w:top w:val="single" w:sz="4" w:space="0" w:color="auto"/>
              <w:left w:val="single" w:sz="4" w:space="0" w:color="auto"/>
              <w:bottom w:val="single" w:sz="4" w:space="0" w:color="auto"/>
              <w:right w:val="single" w:sz="4" w:space="0" w:color="auto"/>
            </w:tcBorders>
            <w:vAlign w:val="center"/>
          </w:tcPr>
          <w:p w:rsidR="00220CEC" w:rsidRDefault="00220CEC">
            <w:pPr>
              <w:widowControl/>
              <w:spacing w:line="440" w:lineRule="exact"/>
              <w:jc w:val="center"/>
              <w:rPr>
                <w:rFonts w:eastAsia="仿宋_GB2312"/>
                <w:b/>
                <w:color w:val="000000"/>
                <w:kern w:val="0"/>
                <w:szCs w:val="21"/>
              </w:rPr>
            </w:pPr>
          </w:p>
        </w:tc>
        <w:tc>
          <w:tcPr>
            <w:tcW w:w="3990" w:type="pct"/>
            <w:tcBorders>
              <w:top w:val="single" w:sz="4" w:space="0" w:color="auto"/>
              <w:left w:val="single" w:sz="4" w:space="0" w:color="auto"/>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2</w:t>
            </w:r>
            <w:r>
              <w:rPr>
                <w:rFonts w:eastAsia="仿宋_GB2312" w:hint="eastAsia"/>
                <w:color w:val="000000"/>
                <w:kern w:val="0"/>
                <w:szCs w:val="21"/>
              </w:rPr>
              <w:t>、原系统数据导入信创</w:t>
            </w:r>
            <w:r>
              <w:rPr>
                <w:rFonts w:eastAsia="仿宋_GB2312" w:hint="eastAsia"/>
                <w:color w:val="000000"/>
                <w:kern w:val="0"/>
                <w:szCs w:val="21"/>
              </w:rPr>
              <w:t>HR</w:t>
            </w:r>
            <w:r>
              <w:rPr>
                <w:rFonts w:eastAsia="仿宋_GB2312" w:hint="eastAsia"/>
                <w:color w:val="000000"/>
                <w:kern w:val="0"/>
                <w:szCs w:val="21"/>
              </w:rPr>
              <w:t>系统。导入数据：日历，班次，员工考勤，排班，考勤打卡（桌面端与移动端），假期，请假出差、请假与加班数据。</w:t>
            </w:r>
          </w:p>
        </w:tc>
      </w:tr>
      <w:tr w:rsidR="00220CEC">
        <w:trPr>
          <w:trHeight w:val="868"/>
        </w:trPr>
        <w:tc>
          <w:tcPr>
            <w:tcW w:w="1009" w:type="pct"/>
            <w:vMerge w:val="restart"/>
            <w:tcBorders>
              <w:top w:val="single" w:sz="4" w:space="0" w:color="auto"/>
              <w:left w:val="single" w:sz="4" w:space="0" w:color="auto"/>
              <w:bottom w:val="single" w:sz="4" w:space="0" w:color="auto"/>
              <w:right w:val="single" w:sz="4" w:space="0" w:color="auto"/>
            </w:tcBorders>
            <w:vAlign w:val="center"/>
          </w:tcPr>
          <w:p w:rsidR="00220CEC" w:rsidRDefault="000363F2">
            <w:pPr>
              <w:widowControl/>
              <w:spacing w:line="440" w:lineRule="exact"/>
              <w:jc w:val="center"/>
              <w:rPr>
                <w:rFonts w:eastAsia="仿宋_GB2312"/>
                <w:b/>
                <w:color w:val="000000"/>
                <w:kern w:val="0"/>
                <w:szCs w:val="21"/>
              </w:rPr>
            </w:pPr>
            <w:r>
              <w:rPr>
                <w:rFonts w:eastAsia="仿宋_GB2312" w:hint="eastAsia"/>
                <w:b/>
                <w:color w:val="000000"/>
                <w:kern w:val="0"/>
                <w:szCs w:val="21"/>
              </w:rPr>
              <w:t>薪资</w:t>
            </w:r>
          </w:p>
        </w:tc>
        <w:tc>
          <w:tcPr>
            <w:tcW w:w="3990" w:type="pct"/>
            <w:tcBorders>
              <w:top w:val="single" w:sz="4" w:space="0" w:color="auto"/>
              <w:left w:val="single" w:sz="4" w:space="0" w:color="auto"/>
              <w:bottom w:val="single" w:sz="4"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1</w:t>
            </w:r>
            <w:r>
              <w:rPr>
                <w:rFonts w:eastAsia="仿宋_GB2312" w:hint="eastAsia"/>
                <w:color w:val="000000"/>
                <w:kern w:val="0"/>
                <w:szCs w:val="21"/>
              </w:rPr>
              <w:t>、薪资管理（发放薪资员工管理、薪资开启管理、止薪管理、薪资变动管理），薪资计算（月薪资、年薪资的初始化、计算、封账、触发流程，延期支付、离岗休养、退职员工薪资计算），薪资报表展示。</w:t>
            </w:r>
          </w:p>
        </w:tc>
      </w:tr>
      <w:tr w:rsidR="00220CEC">
        <w:trPr>
          <w:trHeight w:val="585"/>
        </w:trPr>
        <w:tc>
          <w:tcPr>
            <w:tcW w:w="1009" w:type="pct"/>
            <w:vMerge/>
            <w:tcBorders>
              <w:top w:val="single" w:sz="4" w:space="0" w:color="auto"/>
              <w:left w:val="single" w:sz="4" w:space="0" w:color="auto"/>
              <w:bottom w:val="single" w:sz="0" w:space="0" w:color="auto"/>
              <w:right w:val="single" w:sz="4" w:space="0" w:color="auto"/>
            </w:tcBorders>
            <w:vAlign w:val="center"/>
          </w:tcPr>
          <w:p w:rsidR="00220CEC" w:rsidRDefault="00220CEC">
            <w:pPr>
              <w:widowControl/>
              <w:spacing w:line="440" w:lineRule="exact"/>
              <w:jc w:val="center"/>
              <w:rPr>
                <w:rFonts w:eastAsia="仿宋_GB2312"/>
                <w:b/>
                <w:color w:val="000000"/>
                <w:kern w:val="0"/>
                <w:szCs w:val="21"/>
              </w:rPr>
            </w:pPr>
          </w:p>
        </w:tc>
        <w:tc>
          <w:tcPr>
            <w:tcW w:w="3990" w:type="pct"/>
            <w:tcBorders>
              <w:top w:val="single" w:sz="4" w:space="0" w:color="auto"/>
              <w:left w:val="single" w:sz="4" w:space="0" w:color="auto"/>
              <w:bottom w:val="single" w:sz="0" w:space="0" w:color="auto"/>
              <w:right w:val="single" w:sz="4" w:space="0" w:color="auto"/>
            </w:tcBorders>
            <w:shd w:val="clear" w:color="auto" w:fill="auto"/>
            <w:vAlign w:val="center"/>
          </w:tcPr>
          <w:p w:rsidR="00220CEC" w:rsidRDefault="000363F2">
            <w:pPr>
              <w:widowControl/>
              <w:spacing w:line="440" w:lineRule="exact"/>
              <w:jc w:val="left"/>
              <w:rPr>
                <w:rFonts w:eastAsia="仿宋_GB2312"/>
                <w:color w:val="000000"/>
                <w:kern w:val="0"/>
                <w:szCs w:val="21"/>
              </w:rPr>
            </w:pPr>
            <w:r>
              <w:rPr>
                <w:rFonts w:eastAsia="仿宋_GB2312" w:hint="eastAsia"/>
                <w:color w:val="000000"/>
                <w:kern w:val="0"/>
                <w:szCs w:val="21"/>
              </w:rPr>
              <w:t>2</w:t>
            </w:r>
            <w:r>
              <w:rPr>
                <w:rFonts w:eastAsia="仿宋_GB2312" w:hint="eastAsia"/>
                <w:color w:val="000000"/>
                <w:kern w:val="0"/>
                <w:szCs w:val="21"/>
              </w:rPr>
              <w:t>、原系统数据导入信创</w:t>
            </w:r>
            <w:r>
              <w:rPr>
                <w:rFonts w:eastAsia="仿宋_GB2312" w:hint="eastAsia"/>
                <w:color w:val="000000"/>
                <w:kern w:val="0"/>
                <w:szCs w:val="21"/>
              </w:rPr>
              <w:t>HR</w:t>
            </w:r>
            <w:r>
              <w:rPr>
                <w:rFonts w:eastAsia="仿宋_GB2312" w:hint="eastAsia"/>
                <w:color w:val="000000"/>
                <w:kern w:val="0"/>
                <w:szCs w:val="21"/>
              </w:rPr>
              <w:t>系统。导入数据：薪资报表</w:t>
            </w:r>
            <w:r>
              <w:rPr>
                <w:rFonts w:eastAsia="仿宋_GB2312" w:hint="eastAsia"/>
                <w:color w:val="000000"/>
                <w:kern w:val="0"/>
                <w:szCs w:val="21"/>
              </w:rPr>
              <w:t>30</w:t>
            </w:r>
            <w:r>
              <w:rPr>
                <w:rFonts w:eastAsia="仿宋_GB2312" w:hint="eastAsia"/>
                <w:color w:val="000000"/>
                <w:kern w:val="0"/>
                <w:szCs w:val="21"/>
              </w:rPr>
              <w:t>张展示，历史员工薪资数据。</w:t>
            </w:r>
          </w:p>
        </w:tc>
      </w:tr>
    </w:tbl>
    <w:p w:rsidR="00220CEC" w:rsidRDefault="00220CEC"/>
    <w:sectPr w:rsidR="00220CEC" w:rsidSect="00220CEC">
      <w:footerReference w:type="even" r:id="rId7"/>
      <w:footerReference w:type="default" r:id="rId8"/>
      <w:pgSz w:w="11906" w:h="16838"/>
      <w:pgMar w:top="1440" w:right="1797" w:bottom="1440" w:left="1797"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DD1" w:rsidRDefault="00D11DD1" w:rsidP="00220CEC">
      <w:r>
        <w:separator/>
      </w:r>
    </w:p>
  </w:endnote>
  <w:endnote w:type="continuationSeparator" w:id="1">
    <w:p w:rsidR="00D11DD1" w:rsidRDefault="00D11DD1" w:rsidP="00220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细黑">
    <w:altName w:val="华文楷体"/>
    <w:panose1 w:val="02010600040101010101"/>
    <w:charset w:val="86"/>
    <w:family w:val="auto"/>
    <w:pitch w:val="variable"/>
    <w:sig w:usb0="00000287" w:usb1="080F0000" w:usb2="00000010" w:usb3="00000000" w:csb0="0004009F" w:csb1="00000000"/>
  </w:font>
  <w:font w:name="Calibri Light">
    <w:altName w:val="Times New Roman"/>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CEC" w:rsidRDefault="00222E79">
    <w:pPr>
      <w:pStyle w:val="a4"/>
      <w:framePr w:wrap="around" w:vAnchor="text" w:hAnchor="margin" w:xAlign="center" w:y="1"/>
      <w:rPr>
        <w:rStyle w:val="a7"/>
      </w:rPr>
    </w:pPr>
    <w:r>
      <w:fldChar w:fldCharType="begin"/>
    </w:r>
    <w:r w:rsidR="000363F2">
      <w:rPr>
        <w:rStyle w:val="a7"/>
      </w:rPr>
      <w:instrText xml:space="preserve">PAGE  </w:instrText>
    </w:r>
    <w:r>
      <w:fldChar w:fldCharType="end"/>
    </w:r>
  </w:p>
  <w:p w:rsidR="00220CEC" w:rsidRDefault="00220CE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CEC" w:rsidRDefault="00222E79">
    <w:pPr>
      <w:pStyle w:val="a4"/>
      <w:framePr w:wrap="around" w:vAnchor="text" w:hAnchor="margin" w:xAlign="center" w:y="1"/>
      <w:rPr>
        <w:rStyle w:val="a7"/>
      </w:rPr>
    </w:pPr>
    <w:r>
      <w:fldChar w:fldCharType="begin"/>
    </w:r>
    <w:r w:rsidR="000363F2">
      <w:rPr>
        <w:rStyle w:val="a7"/>
      </w:rPr>
      <w:instrText xml:space="preserve">PAGE  </w:instrText>
    </w:r>
    <w:r>
      <w:fldChar w:fldCharType="separate"/>
    </w:r>
    <w:r w:rsidR="003B0B49">
      <w:rPr>
        <w:rStyle w:val="a7"/>
        <w:noProof/>
      </w:rPr>
      <w:t>1</w:t>
    </w:r>
    <w:r>
      <w:fldChar w:fldCharType="end"/>
    </w:r>
  </w:p>
  <w:p w:rsidR="00220CEC" w:rsidRDefault="00220CE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DD1" w:rsidRDefault="00D11DD1" w:rsidP="00220CEC">
      <w:r>
        <w:separator/>
      </w:r>
    </w:p>
  </w:footnote>
  <w:footnote w:type="continuationSeparator" w:id="1">
    <w:p w:rsidR="00D11DD1" w:rsidRDefault="00D11DD1" w:rsidP="00220C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27CD"/>
    <w:multiLevelType w:val="multilevel"/>
    <w:tmpl w:val="037327CD"/>
    <w:lvl w:ilvl="0">
      <w:start w:val="1"/>
      <w:numFmt w:val="japaneseCounting"/>
      <w:lvlText w:val="%1、"/>
      <w:lvlJc w:val="left"/>
      <w:pPr>
        <w:ind w:left="0" w:firstLine="40"/>
      </w:pPr>
      <w:rPr>
        <w:rFonts w:hint="eastAsia"/>
        <w:lang w:val="en-US"/>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
    <w:nsid w:val="19F2C46A"/>
    <w:multiLevelType w:val="singleLevel"/>
    <w:tmpl w:val="19F2C46A"/>
    <w:lvl w:ilvl="0">
      <w:start w:val="1"/>
      <w:numFmt w:val="decimal"/>
      <w:suff w:val="space"/>
      <w:lvlText w:val="%1."/>
      <w:lvlJc w:val="left"/>
    </w:lvl>
  </w:abstractNum>
  <w:abstractNum w:abstractNumId="2">
    <w:nsid w:val="547F4E5C"/>
    <w:multiLevelType w:val="multilevel"/>
    <w:tmpl w:val="547F4E5C"/>
    <w:lvl w:ilvl="0">
      <w:start w:val="1"/>
      <w:numFmt w:val="japaneseCounting"/>
      <w:lvlText w:val="%1、"/>
      <w:lvlJc w:val="left"/>
      <w:pPr>
        <w:tabs>
          <w:tab w:val="left" w:pos="1140"/>
        </w:tabs>
        <w:ind w:left="1140" w:hanging="72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64FB3B93"/>
    <w:multiLevelType w:val="multilevel"/>
    <w:tmpl w:val="64FB3B9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729A5668"/>
    <w:multiLevelType w:val="multilevel"/>
    <w:tmpl w:val="729A566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1C6752F"/>
    <w:rsid w:val="FB6F7B68"/>
    <w:rsid w:val="000363F2"/>
    <w:rsid w:val="001C221A"/>
    <w:rsid w:val="00220CEC"/>
    <w:rsid w:val="00222E79"/>
    <w:rsid w:val="003B0B49"/>
    <w:rsid w:val="004506C6"/>
    <w:rsid w:val="0074341F"/>
    <w:rsid w:val="009A6925"/>
    <w:rsid w:val="009E5E22"/>
    <w:rsid w:val="00C131A0"/>
    <w:rsid w:val="00C86E6A"/>
    <w:rsid w:val="00D11DD1"/>
    <w:rsid w:val="00D2600F"/>
    <w:rsid w:val="06D3561E"/>
    <w:rsid w:val="0A3E7253"/>
    <w:rsid w:val="0C1D1A5F"/>
    <w:rsid w:val="0DF04597"/>
    <w:rsid w:val="11627900"/>
    <w:rsid w:val="14A3110C"/>
    <w:rsid w:val="15737517"/>
    <w:rsid w:val="167B0868"/>
    <w:rsid w:val="174A7DEA"/>
    <w:rsid w:val="19DC6561"/>
    <w:rsid w:val="1DAF6046"/>
    <w:rsid w:val="20B87231"/>
    <w:rsid w:val="21C6752F"/>
    <w:rsid w:val="24D97E4C"/>
    <w:rsid w:val="27D46828"/>
    <w:rsid w:val="2C842D93"/>
    <w:rsid w:val="32B959EF"/>
    <w:rsid w:val="340B78F6"/>
    <w:rsid w:val="34DB062D"/>
    <w:rsid w:val="35E24F56"/>
    <w:rsid w:val="367A5EE2"/>
    <w:rsid w:val="3B277528"/>
    <w:rsid w:val="4022143E"/>
    <w:rsid w:val="40255234"/>
    <w:rsid w:val="47FB67F5"/>
    <w:rsid w:val="4BDE7972"/>
    <w:rsid w:val="50930D78"/>
    <w:rsid w:val="520A3DA5"/>
    <w:rsid w:val="540E2DBF"/>
    <w:rsid w:val="57BD8EA1"/>
    <w:rsid w:val="58065643"/>
    <w:rsid w:val="59BF77F2"/>
    <w:rsid w:val="5B2F40F1"/>
    <w:rsid w:val="5C524973"/>
    <w:rsid w:val="5F434264"/>
    <w:rsid w:val="63BD210C"/>
    <w:rsid w:val="647E6424"/>
    <w:rsid w:val="67337230"/>
    <w:rsid w:val="68AC6930"/>
    <w:rsid w:val="6A240F13"/>
    <w:rsid w:val="6AD66FD5"/>
    <w:rsid w:val="6E511DCE"/>
    <w:rsid w:val="6EB74327"/>
    <w:rsid w:val="6F125A2E"/>
    <w:rsid w:val="709F4CB5"/>
    <w:rsid w:val="722D65DB"/>
    <w:rsid w:val="759B798C"/>
    <w:rsid w:val="761D5360"/>
    <w:rsid w:val="77D91611"/>
    <w:rsid w:val="78C22246"/>
    <w:rsid w:val="79DF352C"/>
    <w:rsid w:val="7C8379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0CEC"/>
    <w:pPr>
      <w:widowControl w:val="0"/>
      <w:jc w:val="both"/>
    </w:pPr>
    <w:rPr>
      <w:kern w:val="2"/>
      <w:sz w:val="21"/>
      <w:szCs w:val="24"/>
    </w:rPr>
  </w:style>
  <w:style w:type="paragraph" w:styleId="2">
    <w:name w:val="heading 2"/>
    <w:basedOn w:val="a"/>
    <w:next w:val="a"/>
    <w:qFormat/>
    <w:rsid w:val="00220CE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semiHidden/>
    <w:unhideWhenUsed/>
    <w:qFormat/>
    <w:rsid w:val="00220CE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220CEC"/>
    <w:pPr>
      <w:ind w:firstLineChars="200" w:firstLine="560"/>
    </w:pPr>
    <w:rPr>
      <w:rFonts w:eastAsia="仿宋_GB2312"/>
      <w:sz w:val="28"/>
    </w:rPr>
  </w:style>
  <w:style w:type="paragraph" w:styleId="a4">
    <w:name w:val="footer"/>
    <w:basedOn w:val="a"/>
    <w:qFormat/>
    <w:rsid w:val="00220CEC"/>
    <w:pPr>
      <w:tabs>
        <w:tab w:val="center" w:pos="4153"/>
        <w:tab w:val="right" w:pos="8306"/>
      </w:tabs>
      <w:snapToGrid w:val="0"/>
      <w:jc w:val="left"/>
    </w:pPr>
    <w:rPr>
      <w:sz w:val="18"/>
      <w:szCs w:val="18"/>
    </w:rPr>
  </w:style>
  <w:style w:type="paragraph" w:styleId="a5">
    <w:name w:val="header"/>
    <w:basedOn w:val="a"/>
    <w:link w:val="Char"/>
    <w:qFormat/>
    <w:rsid w:val="00220CEC"/>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220CE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220CEC"/>
  </w:style>
  <w:style w:type="character" w:customStyle="1" w:styleId="Char">
    <w:name w:val="页眉 Char"/>
    <w:basedOn w:val="a0"/>
    <w:link w:val="a5"/>
    <w:qFormat/>
    <w:rsid w:val="00220CEC"/>
    <w:rPr>
      <w:kern w:val="2"/>
      <w:sz w:val="18"/>
      <w:szCs w:val="18"/>
    </w:rPr>
  </w:style>
  <w:style w:type="paragraph" w:customStyle="1" w:styleId="A8">
    <w:name w:val="正文 A"/>
    <w:qFormat/>
    <w:rsid w:val="00220CEC"/>
    <w:pPr>
      <w:framePr w:wrap="around" w:hAnchor="text" w:y="1"/>
      <w:widowControl w:val="0"/>
      <w:jc w:val="both"/>
    </w:pPr>
    <w:rPr>
      <w:rFonts w:eastAsia="Times New Roman"/>
      <w:color w:val="000000"/>
      <w:kern w:val="2"/>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951</Words>
  <Characters>5424</Characters>
  <Application>Microsoft Office Word</Application>
  <DocSecurity>0</DocSecurity>
  <Lines>45</Lines>
  <Paragraphs>12</Paragraphs>
  <ScaleCrop>false</ScaleCrop>
  <Company/>
  <LinksUpToDate>false</LinksUpToDate>
  <CharactersWithSpaces>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张丽文</cp:lastModifiedBy>
  <cp:revision>4</cp:revision>
  <dcterms:created xsi:type="dcterms:W3CDTF">2026-04-01T09:00:00Z</dcterms:created>
  <dcterms:modified xsi:type="dcterms:W3CDTF">2026-04-27T03:29:00Z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7F5AB8B1177F4D82B865C7C75058C954_13</vt:lpwstr>
  </property>
  <property fmtid="{D5CDD505-2E9C-101B-9397-08002B2CF9AE}" pid="4" name="KSOTemplateDocerSaveRecord">
    <vt:lpwstr>eyJoZGlkIjoiYzQzYmQ2ZjM1MjJmMTNhMmE4ZWFhZDk3NjNlZGRmZDgifQ==</vt:lpwstr>
  </property>
</Properties>
</file>