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56" w:beforeLines="50"/>
        <w:jc w:val="center"/>
        <w:rPr>
          <w:rFonts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“</w:t>
      </w:r>
      <w:r>
        <w:rPr>
          <w:rFonts w:ascii="楷体" w:hAnsi="楷体" w:eastAsia="楷体"/>
          <w:b/>
          <w:sz w:val="36"/>
          <w:szCs w:val="36"/>
        </w:rPr>
        <w:t>苏银理财恒源</w:t>
      </w:r>
      <w:r>
        <w:rPr>
          <w:rFonts w:hint="eastAsia" w:ascii="楷体" w:hAnsi="楷体" w:eastAsia="楷体"/>
          <w:b/>
          <w:sz w:val="36"/>
          <w:szCs w:val="36"/>
          <w:lang w:val="en-US" w:eastAsia="zh-CN"/>
        </w:rPr>
        <w:t>融达1号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”</w:t>
      </w:r>
    </w:p>
    <w:p>
      <w:pPr>
        <w:widowControl/>
        <w:spacing w:before="156" w:beforeLines="50"/>
        <w:jc w:val="center"/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理财产品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  <w:lang w:val="en-US" w:eastAsia="zh-CN"/>
        </w:rPr>
        <w:t>投资周期业绩</w:t>
      </w:r>
      <w:r>
        <w:rPr>
          <w:rFonts w:hint="eastAsia" w:ascii="楷体" w:hAnsi="楷体" w:eastAsia="楷体" w:cs="楷体"/>
          <w:b/>
          <w:bCs/>
          <w:color w:val="000000"/>
          <w:kern w:val="0"/>
          <w:sz w:val="32"/>
          <w:szCs w:val="32"/>
        </w:rPr>
        <w:t>公告</w:t>
      </w:r>
    </w:p>
    <w:p>
      <w:pPr>
        <w:widowControl/>
        <w:rPr>
          <w:rFonts w:ascii="楷体" w:hAnsi="楷体" w:eastAsia="楷体" w:cs="楷体"/>
          <w:color w:val="000000"/>
          <w:kern w:val="0"/>
          <w:sz w:val="24"/>
          <w:szCs w:val="24"/>
        </w:rPr>
      </w:pPr>
    </w:p>
    <w:p>
      <w:pPr>
        <w:widowControl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尊敬的客户： </w:t>
      </w:r>
    </w:p>
    <w:p>
      <w:pPr>
        <w:widowControl/>
        <w:spacing w:before="156" w:beforeLines="50"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val="en-US" w:eastAsia="zh-CN"/>
        </w:rPr>
        <w:t>本产品最新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投资周期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（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2025年11月20日-2026年5月21日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）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，该投资周期业绩表现如下：</w:t>
      </w:r>
    </w:p>
    <w:tbl>
      <w:tblPr>
        <w:tblStyle w:val="7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4028"/>
        <w:gridCol w:w="3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销售代码</w:t>
            </w:r>
          </w:p>
        </w:tc>
        <w:tc>
          <w:tcPr>
            <w:tcW w:w="4028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销售简称</w:t>
            </w:r>
          </w:p>
        </w:tc>
        <w:tc>
          <w:tcPr>
            <w:tcW w:w="3224" w:type="dxa"/>
            <w:vAlign w:val="center"/>
          </w:tcPr>
          <w:p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7"/>
                <w:szCs w:val="27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</w:rPr>
              <w:t>投资周期年化收益</w:t>
            </w:r>
            <w:r>
              <w:rPr>
                <w:rFonts w:hint="eastAsia" w:ascii="楷体" w:hAnsi="楷体" w:eastAsia="楷体" w:cs="楷体"/>
                <w:b/>
                <w:color w:val="000000"/>
                <w:kern w:val="0"/>
                <w:szCs w:val="21"/>
              </w:rPr>
              <w:t>率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J03363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苏银理财恒源融达1号6月（碳账户专享）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2.54%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J180409SA86B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苏银理财恒源融达1号6月A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J180409SA86D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苏银理财恒源融达1号6月（代发专享）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2.54%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J03473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苏银理财恒源融达1号6月K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2.63%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J03807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苏银理财恒源融达1号6月JS鑫福款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2.45%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J180409SA86F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苏银理财恒源融达1号6月F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2.54%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J180409SA86E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苏银理财恒源融达1号6月E50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2.54%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J02453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苏银理财恒源融达1号6月G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2.58%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J02764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苏银理财恒源融达1号6月S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2.51%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J02767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苏银理财恒源融达1号6月H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2.59%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J03506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苏银理财恒源融达1号6月J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2.55%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J03614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苏银理财恒源融达1号6月Q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2.35%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J03613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苏银理财恒源融达1号6月Z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2.35%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J03612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苏银理财恒源融达1号6月（芙蓉锦程·优选）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2.35%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J04954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苏银理财恒源融达1号6月（芙蓉锦程·优选-尊享款）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2.60%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J07237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苏银理财恒源融达1号6月（北部湾银行专属）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2.40%</w:t>
            </w:r>
          </w:p>
        </w:tc>
      </w:tr>
      <w:tr>
        <w:tblPrEx>
          <w:tblBorders>
            <w:top w:val="single" w:color="000000" w:sz="0" w:space="0"/>
            <w:left w:val="single" w:color="000000" w:sz="0" w:space="0"/>
            <w:bottom w:val="single" w:color="000000" w:sz="0" w:space="0"/>
            <w:right w:val="single" w:color="000000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1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J07303</w:t>
            </w:r>
          </w:p>
        </w:tc>
        <w:tc>
          <w:tcPr>
            <w:tcW w:w="4028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苏银理财恒源融达1号6月P</w:t>
            </w:r>
          </w:p>
        </w:tc>
        <w:tc>
          <w:tcPr>
            <w:tcW w:w="322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楷体" w:hAnsi="楷体" w:eastAsia="楷体" w:cs="楷体"/>
              </w:rPr>
              <w:t>2.55%</w:t>
            </w:r>
          </w:p>
        </w:tc>
      </w:tr>
    </w:tbl>
    <w:p>
      <w:pPr>
        <w:widowControl/>
        <w:ind w:firstLine="540" w:firstLineChars="200"/>
        <w:jc w:val="left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过往业绩仅供参考，不代表未来表现，不等于理财产品实际收益，投资须谨慎。</w:t>
      </w:r>
    </w:p>
    <w:p>
      <w:pPr>
        <w:widowControl/>
        <w:ind w:firstLine="480"/>
        <w:rPr>
          <w:rFonts w:ascii="楷体" w:hAnsi="楷体" w:eastAsia="楷体" w:cs="楷体"/>
          <w:color w:val="000000"/>
          <w:kern w:val="0"/>
          <w:sz w:val="27"/>
          <w:szCs w:val="27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 xml:space="preserve">特此公告。     </w:t>
      </w:r>
    </w:p>
    <w:p>
      <w:pPr>
        <w:widowControl/>
        <w:ind w:firstLine="480"/>
        <w:jc w:val="right"/>
        <w:rPr>
          <w:rFonts w:ascii="楷体" w:hAnsi="楷体" w:eastAsia="楷体"/>
          <w:sz w:val="20"/>
        </w:rPr>
      </w:pP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t>苏银理财有限责任公司</w:t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</w:rPr>
        <w:br w:type="textWrapping"/>
      </w:r>
      <w:r>
        <w:rPr>
          <w:rFonts w:hint="eastAsia" w:ascii="楷体" w:hAnsi="楷体" w:eastAsia="楷体" w:cs="楷体"/>
          <w:color w:val="000000"/>
          <w:kern w:val="0"/>
          <w:sz w:val="27"/>
          <w:szCs w:val="27"/>
          <w:lang w:eastAsia="zh-CN"/>
        </w:rPr>
        <w:t>2026年5月21日</w:t>
      </w:r>
      <w:bookmarkStart w:id="0" w:name="_GoBack"/>
      <w:bookmarkEnd w:id="0"/>
    </w:p>
    <w:p>
      <w:pPr>
        <w:rPr>
          <w:rFonts w:ascii="楷体" w:hAnsi="楷体" w:eastAsia="楷体"/>
          <w:sz w:val="20"/>
        </w:rPr>
      </w:pPr>
    </w:p>
    <w:p>
      <w:pPr>
        <w:rPr>
          <w:rFonts w:hint="eastAsia" w:ascii="楷体" w:hAnsi="楷体" w:eastAsia="楷体" w:cs="楷体"/>
        </w:rPr>
      </w:pPr>
      <w:r>
        <w:rPr>
          <w:rFonts w:hint="eastAsia" w:ascii="楷体" w:hAnsi="楷体" w:eastAsia="楷体"/>
          <w:sz w:val="20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pict>
        <v:shape id="WordPictureWatermark367128483" o:spid="_x0000_s4098" o:spt="75" type="#_x0000_t75" style="position:absolute;left:0pt;height:862.85pt;width:1137.35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0"/>
          <wp:wrapSquare wrapText="bothSides"/>
          <wp:docPr id="1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说明: 说明: C:\Users\JSYH\Desktop\苏银理财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2" o:spid="_x0000_s4099" o:spt="75" type="#_x0000_t75" style="position:absolute;left:0pt;height:862.85pt;width:1137.35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pict>
        <v:shape id="WordPictureWatermark367128481" o:spid="_x0000_s4097" o:spt="75" type="#_x0000_t75" style="position:absolute;left:0pt;height:862.85pt;width:1137.3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苏银理财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C729A"/>
    <w:rsid w:val="002010EC"/>
    <w:rsid w:val="00212BF8"/>
    <w:rsid w:val="00246CD5"/>
    <w:rsid w:val="00273CEE"/>
    <w:rsid w:val="002E297E"/>
    <w:rsid w:val="00384393"/>
    <w:rsid w:val="00435BAA"/>
    <w:rsid w:val="004C5CC6"/>
    <w:rsid w:val="0056651E"/>
    <w:rsid w:val="00572614"/>
    <w:rsid w:val="005A39BB"/>
    <w:rsid w:val="0066652C"/>
    <w:rsid w:val="006B59C2"/>
    <w:rsid w:val="007C1CB0"/>
    <w:rsid w:val="007D2760"/>
    <w:rsid w:val="00805935"/>
    <w:rsid w:val="00812D85"/>
    <w:rsid w:val="008626CF"/>
    <w:rsid w:val="008E2898"/>
    <w:rsid w:val="009879B6"/>
    <w:rsid w:val="009D169F"/>
    <w:rsid w:val="00B94E31"/>
    <w:rsid w:val="00BC44F4"/>
    <w:rsid w:val="00C82298"/>
    <w:rsid w:val="00CB3B08"/>
    <w:rsid w:val="00CC1DB4"/>
    <w:rsid w:val="00D1100F"/>
    <w:rsid w:val="00D12FB8"/>
    <w:rsid w:val="00D14797"/>
    <w:rsid w:val="00D71270"/>
    <w:rsid w:val="00E72933"/>
    <w:rsid w:val="00F82353"/>
    <w:rsid w:val="02BD2E70"/>
    <w:rsid w:val="15E36CE9"/>
    <w:rsid w:val="1B1B54E4"/>
    <w:rsid w:val="201B6FC5"/>
    <w:rsid w:val="216E7588"/>
    <w:rsid w:val="7984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</w:style>
  <w:style w:type="paragraph" w:styleId="3">
    <w:name w:val="Body Text"/>
    <w:basedOn w:val="1"/>
    <w:link w:val="11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/>
      <w:kern w:val="0"/>
      <w:sz w:val="20"/>
      <w:szCs w:val="21"/>
    </w:r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批注文字 字符"/>
    <w:basedOn w:val="8"/>
    <w:link w:val="2"/>
    <w:qFormat/>
    <w:uiPriority w:val="99"/>
    <w:rPr>
      <w:rFonts w:ascii="Times New Roman" w:hAnsi="Times New Roman" w:eastAsia="宋体" w:cs="Times New Roman"/>
    </w:rPr>
  </w:style>
  <w:style w:type="character" w:customStyle="1" w:styleId="11">
    <w:name w:val="正文文本 字符"/>
    <w:basedOn w:val="8"/>
    <w:link w:val="3"/>
    <w:qFormat/>
    <w:uiPriority w:val="1"/>
    <w:rPr>
      <w:rFonts w:ascii="宋体" w:hAnsi="Times New Roman" w:eastAsia="宋体" w:cs="Times New Roman"/>
      <w:kern w:val="0"/>
      <w:sz w:val="20"/>
      <w:szCs w:val="21"/>
    </w:rPr>
  </w:style>
  <w:style w:type="character" w:customStyle="1" w:styleId="12">
    <w:name w:val="页脚 字符"/>
    <w:basedOn w:val="8"/>
    <w:link w:val="5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3">
    <w:name w:val="页眉 字符"/>
    <w:basedOn w:val="8"/>
    <w:link w:val="6"/>
    <w:qFormat/>
    <w:uiPriority w:val="99"/>
    <w:rPr>
      <w:rFonts w:ascii="Times New Roman" w:hAnsi="Times New Roman" w:eastAsia="宋体" w:cs="Times New Roman"/>
      <w:kern w:val="0"/>
      <w:sz w:val="18"/>
      <w:szCs w:val="18"/>
    </w:rPr>
  </w:style>
  <w:style w:type="character" w:customStyle="1" w:styleId="14">
    <w:name w:val="批注框文本 字符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2</Pages>
  <Words>121</Words>
  <Characters>695</Characters>
  <Lines>5</Lines>
  <Paragraphs>1</Paragraphs>
  <TotalTime>0</TotalTime>
  <ScaleCrop>false</ScaleCrop>
  <LinksUpToDate>false</LinksUpToDate>
  <CharactersWithSpaces>815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2023-08-04T08:56:00Z</dcterms:created>
  <dc:creator>User</dc:creator>
  <cp:lastModifiedBy>jsyh</cp:lastModifiedBy>
  <dcterms:modified xsi:type="dcterms:W3CDTF">2026-05-21T07:07:43Z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B28C869CAEF84DEAB2E46F63DCBF7658</vt:lpwstr>
  </property>
</Properties>
</file>