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bookmarkStart w:id="0" w:name="_GoBack"/>
      <w:bookmarkEnd w:id="0"/>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幸福99丰裕固收386天26125期理财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幸福99丰裕固收386天26125期理财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幸福99丰裕固收386天26125期理财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幸福99丰裕固收386天26125期理财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幸福99丰裕固收386天26125期理财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0"/>
        </w:numPr>
        <w:suppressLineNumbers w:val="0"/>
        <w:spacing w:before="0" w:beforeAutospacing="0" w:after="0" w:afterAutospacing="0" w:line="360" w:lineRule="auto"/>
        <w:ind w:left="0" w:leftChars="0" w:right="0" w:rightChars="0" w:firstLine="482" w:firstLineChars="200"/>
        <w:jc w:val="left"/>
        <w:outlineLvl w:val="9"/>
        <w:rPr>
          <w:rFonts w:hint="eastAsia" w:ascii="宋体" w:hAnsi="宋体" w:eastAsia="宋体" w:cs="宋体"/>
          <w:b/>
          <w:bCs/>
          <w:kern w:val="2"/>
          <w:sz w:val="24"/>
          <w:szCs w:val="24"/>
          <w:highlight w:val="none"/>
        </w:rPr>
      </w:pPr>
      <w:r>
        <w:rPr>
          <w:rFonts w:hint="eastAsia" w:ascii="宋体" w:hAnsi="宋体" w:cs="宋体"/>
          <w:b/>
          <w:bCs/>
          <w:color w:val="000000"/>
          <w:kern w:val="2"/>
          <w:sz w:val="24"/>
          <w:szCs w:val="24"/>
          <w:highlight w:val="none"/>
          <w:lang w:val="en-US" w:eastAsia="zh-CN" w:bidi="ar"/>
        </w:rPr>
        <w:t>（四）</w:t>
      </w:r>
      <w:r>
        <w:rPr>
          <w:rFonts w:hint="eastAsia" w:ascii="宋体" w:hAnsi="宋体" w:eastAsia="宋体" w:cs="宋体"/>
          <w:b/>
          <w:bCs/>
          <w:color w:val="000000"/>
          <w:kern w:val="2"/>
          <w:sz w:val="24"/>
          <w:szCs w:val="24"/>
          <w:highlight w:val="none"/>
          <w:lang w:val="en-US" w:eastAsia="zh-CN" w:bidi="ar"/>
        </w:rPr>
        <w:t>根据适当性管理原则，将理财投资人分为专业投资者和普通投资者。其中专业投资者应符合下列条件之一：</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银行业金融机构、保险业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金融机构、金融控股公司、证券基金期货经营机构、私募基金管理人；</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上述机构面向投资者发行的金融产品，信托公司管理的资产服务信托、公益慈善信托；</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社会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 xml:space="preserve">  专业投资者之外的投资者为普通投资者。</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eastAsia="宋体" w:cs="宋体"/>
          <w:b/>
          <w:bCs/>
          <w:color w:val="000000"/>
          <w:kern w:val="2"/>
          <w:sz w:val="24"/>
          <w:szCs w:val="24"/>
        </w:rPr>
      </w:pPr>
      <w:r>
        <w:rPr>
          <w:rFonts w:hint="eastAsia" w:ascii="宋体" w:hAnsi="宋体" w:cs="宋体"/>
          <w:b/>
          <w:color w:val="000000"/>
          <w:highlight w:val="none"/>
        </w:rPr>
        <w:br w:type="page"/>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9"/>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投资者确认栏（普通投资者填写）</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本人/本机构经销售机构评估的风险承受能力等级为：</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（投资者填写）</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u w:val="single"/>
          <w:lang w:val="en-US" w:eastAsia="zh-CN" w:bidi="ar"/>
        </w:rPr>
        <w:t>如超过一年未进行风险承受能力评估或影响本人风险承受能力的因素发生变化，本人/本机构将于再次购买理财计划时及时完成风险承受能力评估。</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highlight w:val="none"/>
        </w:rPr>
      </w:pPr>
      <w:r>
        <w:rPr>
          <w:rFonts w:hint="eastAsia" w:ascii="宋体" w:hAnsi="宋体" w:eastAsia="宋体" w:cs="宋体"/>
          <w:color w:val="000000"/>
          <w:kern w:val="0"/>
          <w:sz w:val="24"/>
          <w:szCs w:val="24"/>
          <w:highlight w:val="none"/>
          <w:lang w:val="en-US" w:eastAsia="zh-CN" w:bidi="ar"/>
        </w:rPr>
        <w:t>（投资者需全文抄录以下文字以完成确认：</w:t>
      </w:r>
      <w:r>
        <w:rPr>
          <w:rFonts w:hint="eastAsia" w:ascii="宋体" w:hAnsi="宋体" w:eastAsia="宋体" w:cs="宋体"/>
          <w:b/>
          <w:bCs/>
          <w:color w:val="000000"/>
          <w:kern w:val="0"/>
          <w:sz w:val="24"/>
          <w:szCs w:val="24"/>
          <w:highlight w:val="none"/>
          <w:lang w:val="en-US" w:eastAsia="zh-CN" w:bidi="ar"/>
        </w:rPr>
        <w:t xml:space="preserve">“本人/本机构已经阅读上述风险揭示，愿意承担投资风险。”如通过线上渠道购买，认/申购交易确认即知晓并同意自身风险承受能力等级并确认风险揭示内容，愿意承担投资风险，与书面签署具有同等效力。）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本人/本机构同时确认如下：</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个人投资者（签字）：</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ind w:left="0" w:right="0" w:firstLine="480" w:firstLineChars="200"/>
        <w:jc w:val="both"/>
        <w:rPr>
          <w:rFonts w:ascii="宋体" w:hAnsi="宋体" w:cs="宋体"/>
          <w:bCs/>
          <w:color w:val="000000"/>
          <w:sz w:val="24"/>
          <w:highlight w:val="none"/>
        </w:rPr>
      </w:pPr>
      <w:r>
        <w:rPr>
          <w:rFonts w:hint="eastAsia" w:ascii="宋体" w:hAnsi="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幸福99丰裕固收386天26125期理财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Z7002226000285</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0"/>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幸福99丰裕固收386天26125期理财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幸福99丰裕固收386天26125期理财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幸福99丰裕固收386天26125期理财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幸福99丰裕固收386天26125期理财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幸福99丰裕固收386天26125期理财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幸福99丰裕固收386天26125期理财</w:t>
      </w:r>
      <w:r>
        <w:rPr>
          <w:rFonts w:hint="eastAsia" w:ascii="宋体" w:hAnsi="宋体" w:cs="宋体"/>
          <w:bCs/>
          <w:color w:val="000000"/>
          <w:highlight w:val="none"/>
        </w:rPr>
        <w:t>。</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6"/>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6"/>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7"/>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激进型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幸福99丰裕固收386天26125期理财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丰裕固收26125期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FYG26125</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Z7002226000285</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A份额（销售代码〖FYG26125A〗）：普通个人投资者和机构客户。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B份额（销售代码〖FYG26125B〗）：普通个人投资者和机构客户。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C份额（销售代码〖FYG26125C〗）：普通个人投资者和机构客户。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D份额（销售代码〖FYG26125D〗）：普通个人投资者和机构客户。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E份额（公司专属）（销售代码〖FYG26125E〗）：普通个人投资者和机构客户。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G份额（销售代码〖FYG26125G〗）：普通个人投资者和机构客户。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I份额（爽盈优选）（销售代码〖FYG26125I〗）：普通个人投资者和机构客户。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J份额（销售代码〖FYG26125J〗）：普通个人投资者和机构客户。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K份额（鲲鹏优选）（销售代码〖FYG26125K〗）：普通个人投资者和机构客户。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M份额（天府·优选）（销售代码〖FYG26125M〗）：普通个人投资者和机构客户。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N份额惠享款（长长财富·鑫享）（销售代码〖FYG26125N〗）：普通个人投资者和机构客户。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O份额惠享款（销售代码〖FYG26125O〗）：普通个人投资者和机构客户。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P份额（芙蓉锦程·优选）（销售代码〖FYG26125P〗）：普通个人投资者和机构客户。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Q份额（销售代码〖FYG26125Q〗）：普通个人投资者和机构客户。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R份额惠享款吉行十二号（销售代码〖FYG26125R〗）：普通个人投资者和机构客户。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T份额惠享款（齐鲁-逢六有约）（销售代码〖FYG26125T〗）：普通个人投资者和机构客户。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V份额（金芙蓉专属）（销售代码〖FYG26125V〗）：普通个人投资者和机构客户。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W份额惠享款（销售代码〖FYG26125W〗）：普通个人投资者和机构客户。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X份额（销售代码〖FYG26125X〗）：普通个人投资者。</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Y份额惠享款（销售代码〖FYG26125Y〗）：普通个人投资者和机构客户。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Z份额惠享款（销售代码〖FYG26125Z〗）：普通个人投资者和机构客户。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ZA份额惠享款（销售代码〖FYG26125ZA〗）：普通个人投资者和机构客户。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ZC份额惠享款（长长财富·臻享）（销售代码〖FYG26125ZC〗）：普通个人投资者和机构客户。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ZD份额惠享款（湖北银行专属）（销售代码〖FYG26125ZD〗）：普通个人投资者和机构客户。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ZG份额惠享款（销售代码〖FYG26125ZG〗）：普通个人投资者和机构客户。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ZH份额惠享款（长长财富暖心礼遇款）（销售代码〖FYG26125ZH〗）：普通个人投资者和机构客户。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ZJ份额惠享款（代发专属）（销售代码〖FYG26125ZJ〗）：普通个人投资者和机构客户。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11</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17</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18</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〖ZG份额〗起点〖1〗元整，超过认购起点部分，应为〖1〗元的整数倍。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〖ZH份额〗起点〖5〗万元整，超过认购起点部分，应为〖1〗元的整数倍。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〖ZJ份额〗起点〖1〗元整，超过认购起点部分，应为〖1〗元的整数倍。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w:t>
            </w:r>
            <w:r>
              <w:rPr>
                <w:rFonts w:hint="eastAsia" w:ascii="宋体" w:hAnsi="宋体" w:eastAsia="宋体" w:cs="宋体"/>
                <w:color w:val="000000"/>
                <w:kern w:val="2"/>
                <w:sz w:val="21"/>
                <w:szCs w:val="21"/>
                <w:highlight w:val="none"/>
                <w:lang w:val="en-US" w:eastAsia="zh-CN" w:bidi="ar-SA"/>
              </w:rPr>
              <w:t>单位净值〖保留小数点后四位〗，〖四位后四舍五入〗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本理财计划〖ZG份额〗业绩比较基准为〖2.50%-2.70%〗（年化）。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本理财计划〖ZH份额〗业绩比较基准为〖2.73%-2.93%〗（年化）。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本理财计划〖ZJ份额〗业绩比较基准为〖2.45%-2.65%〗（年化）。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〖G份额〗收取年化〖0.05%〗的销售服务费, 〖I份额〗收取年化〖0.30%〗的销售服务费, 〖J份额〗收取年化〖0.05%〗的销售服务费, 〖K份额〗收取年化〖0.25%〗的销售服务费, 〖M份额〗收取年化〖0.15%〗的销售服务费, 〖N份额〗收取年化〖0.20%〗的销售服务费, 〖O份额〗收取年化〖0.30%〗的销售服务费, 〖P份额〗收取年化〖0.15%〗的销售服务费, 〖Q份额〗收取年化〖0.25%〗的销售服务费, 〖R份额〗收取年化〖0.20%〗的销售服务费, 〖T份额〗收取年化〖0.15%〗的销售服务费,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〖ZC份额〗收取年化〖0.15%〗的销售服务费, 〖ZD份额〗收取年化〖0.05%〗的销售服务费, 〖ZG份额〗收取年化〖0.20%〗的销售服务费, 〖ZH份额〗收取年化〖0.01%〗的销售服务费, 〖ZJ份额〗收取年化〖0.20%〗的销售服务费。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〖ZC份额〗收取年化〖0.10%〗的固定管理费, 〖ZD份额〗收取年化〖0.10%〗的固定管理费, 〖ZG份额〗收取年化〖0.05%〗的固定管理费, 〖ZH份额〗收取年化〖0.01%〗的固定管理费, 〖ZJ份额〗收取年化〖0.10%〗的固定管理费。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ZJ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ZJ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东山县农村信用合作联社</w:t>
            </w:r>
          </w:p>
        </w:tc>
        <w:tc>
          <w:tcPr>
            <w:tcW w:w="1200" w:type="dxa"/>
            <w:vAlign w:val="center"/>
          </w:tcPr>
          <w:p>
            <w:pPr>
              <w:jc w:val="left"/>
            </w:pPr>
            <w:r>
              <w:t>住所</w:t>
            </w:r>
          </w:p>
        </w:tc>
        <w:tc>
          <w:tcPr>
            <w:tcW w:w="3800" w:type="dxa"/>
            <w:vAlign w:val="center"/>
          </w:tcPr>
          <w:p>
            <w:pPr>
              <w:jc w:val="center"/>
            </w:pPr>
            <w:r>
              <w:t>东山县西埔镇白石街泽园路348号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0596-5881500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云南红塔银行股份有限公司</w:t>
            </w:r>
          </w:p>
        </w:tc>
        <w:tc>
          <w:tcPr>
            <w:tcW w:w="1200" w:type="dxa"/>
            <w:vAlign w:val="center"/>
          </w:tcPr>
          <w:p>
            <w:pPr>
              <w:jc w:val="left"/>
            </w:pPr>
            <w:r>
              <w:t>住所</w:t>
            </w:r>
          </w:p>
        </w:tc>
        <w:tc>
          <w:tcPr>
            <w:tcW w:w="3800" w:type="dxa"/>
            <w:vAlign w:val="center"/>
          </w:tcPr>
          <w:p>
            <w:pPr>
              <w:jc w:val="center"/>
            </w:pPr>
            <w:r>
              <w:t>云南省玉溪市东风南路2号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0871-65236622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南京银行股份有限公司</w:t>
            </w:r>
          </w:p>
        </w:tc>
        <w:tc>
          <w:tcPr>
            <w:tcW w:w="1200" w:type="dxa"/>
            <w:vAlign w:val="center"/>
          </w:tcPr>
          <w:p>
            <w:pPr>
              <w:jc w:val="left"/>
            </w:pPr>
            <w:r>
              <w:t>住所</w:t>
            </w:r>
          </w:p>
        </w:tc>
        <w:tc>
          <w:tcPr>
            <w:tcW w:w="3800" w:type="dxa"/>
            <w:vAlign w:val="center"/>
          </w:tcPr>
          <w:p>
            <w:pPr>
              <w:jc w:val="center"/>
            </w:pPr>
            <w:r>
              <w:t>南京市建邺区江山大街88号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0596-7891578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大连银行股份有限公司</w:t>
            </w:r>
          </w:p>
        </w:tc>
        <w:tc>
          <w:tcPr>
            <w:tcW w:w="1200" w:type="dxa"/>
            <w:vAlign w:val="center"/>
          </w:tcPr>
          <w:p>
            <w:pPr>
              <w:jc w:val="left"/>
            </w:pPr>
            <w:r>
              <w:t>住所</w:t>
            </w:r>
          </w:p>
        </w:tc>
        <w:tc>
          <w:tcPr>
            <w:tcW w:w="3800" w:type="dxa"/>
            <w:vAlign w:val="center"/>
          </w:tcPr>
          <w:p>
            <w:pPr>
              <w:jc w:val="center"/>
            </w:pPr>
            <w: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0598-6831836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0593-5522885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将乐县农村信用合作联社</w:t>
            </w:r>
          </w:p>
        </w:tc>
        <w:tc>
          <w:tcPr>
            <w:tcW w:w="1200" w:type="dxa"/>
            <w:vAlign w:val="center"/>
          </w:tcPr>
          <w:p>
            <w:pPr>
              <w:jc w:val="left"/>
            </w:pPr>
            <w:r>
              <w:t>住所</w:t>
            </w:r>
          </w:p>
        </w:tc>
        <w:tc>
          <w:tcPr>
            <w:tcW w:w="3800" w:type="dxa"/>
            <w:vAlign w:val="center"/>
          </w:tcPr>
          <w:p>
            <w:pPr>
              <w:jc w:val="center"/>
            </w:pPr>
            <w:r>
              <w:t>将乐县三华南路27号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0598-2337626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0598-6323135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屏南县农村信用合作联社</w:t>
            </w:r>
          </w:p>
        </w:tc>
        <w:tc>
          <w:tcPr>
            <w:tcW w:w="1200" w:type="dxa"/>
            <w:vAlign w:val="center"/>
          </w:tcPr>
          <w:p>
            <w:pPr>
              <w:jc w:val="left"/>
            </w:pPr>
            <w:r>
              <w:t>住所</w:t>
            </w:r>
          </w:p>
        </w:tc>
        <w:tc>
          <w:tcPr>
            <w:tcW w:w="3800" w:type="dxa"/>
            <w:vAlign w:val="center"/>
          </w:tcPr>
          <w:p>
            <w:pPr>
              <w:jc w:val="center"/>
            </w:pPr>
            <w:r>
              <w:t>屏南县古峰镇翠屏南路135号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0593-3323928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政和县农村信用合作联社</w:t>
            </w:r>
          </w:p>
        </w:tc>
        <w:tc>
          <w:tcPr>
            <w:tcW w:w="1200" w:type="dxa"/>
            <w:vAlign w:val="center"/>
          </w:tcPr>
          <w:p>
            <w:pPr>
              <w:jc w:val="left"/>
            </w:pPr>
            <w:r>
              <w:t>住所</w:t>
            </w:r>
          </w:p>
        </w:tc>
        <w:tc>
          <w:tcPr>
            <w:tcW w:w="3800" w:type="dxa"/>
            <w:vAlign w:val="center"/>
          </w:tcPr>
          <w:p>
            <w:pPr>
              <w:jc w:val="center"/>
            </w:pPr>
            <w:r>
              <w:t>政和县城关西大街为民路4号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0599-3321020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曲靖市商业银行股份有限公司</w:t>
            </w:r>
          </w:p>
        </w:tc>
        <w:tc>
          <w:tcPr>
            <w:tcW w:w="1200" w:type="dxa"/>
            <w:vAlign w:val="center"/>
          </w:tcPr>
          <w:p>
            <w:pPr>
              <w:jc w:val="left"/>
            </w:pPr>
            <w:r>
              <w:t>住所</w:t>
            </w:r>
          </w:p>
        </w:tc>
        <w:tc>
          <w:tcPr>
            <w:tcW w:w="3800" w:type="dxa"/>
            <w:vAlign w:val="center"/>
          </w:tcPr>
          <w:p>
            <w:pPr>
              <w:jc w:val="center"/>
            </w:pPr>
            <w:r>
              <w:t>云南省曲靖市麒麟区南宁西路21号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0874-8981222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柘荣县农村信用合作联社股份有限公司</w:t>
            </w:r>
          </w:p>
        </w:tc>
        <w:tc>
          <w:tcPr>
            <w:tcW w:w="1200" w:type="dxa"/>
            <w:vAlign w:val="center"/>
          </w:tcPr>
          <w:p>
            <w:pPr>
              <w:jc w:val="left"/>
            </w:pPr>
            <w:r>
              <w:t>住所</w:t>
            </w:r>
          </w:p>
        </w:tc>
        <w:tc>
          <w:tcPr>
            <w:tcW w:w="3800" w:type="dxa"/>
            <w:vAlign w:val="center"/>
          </w:tcPr>
          <w:p>
            <w:pPr>
              <w:jc w:val="center"/>
            </w:pPr>
            <w:r>
              <w:t>柘荣县615西路2号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0593-8352797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武平县农村信用合作联社</w:t>
            </w:r>
          </w:p>
        </w:tc>
        <w:tc>
          <w:tcPr>
            <w:tcW w:w="1200" w:type="dxa"/>
            <w:vAlign w:val="center"/>
          </w:tcPr>
          <w:p>
            <w:pPr>
              <w:jc w:val="left"/>
            </w:pPr>
            <w:r>
              <w:t>住所</w:t>
            </w:r>
          </w:p>
        </w:tc>
        <w:tc>
          <w:tcPr>
            <w:tcW w:w="3800" w:type="dxa"/>
            <w:vAlign w:val="center"/>
          </w:tcPr>
          <w:p>
            <w:pPr>
              <w:jc w:val="center"/>
            </w:pPr>
            <w:r>
              <w:t>福建省龙岩市武平县武平大道18号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0597-3338801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江苏句容农村商业银行股份有限公司</w:t>
            </w:r>
          </w:p>
        </w:tc>
        <w:tc>
          <w:tcPr>
            <w:tcW w:w="1200" w:type="dxa"/>
            <w:vAlign w:val="center"/>
          </w:tcPr>
          <w:p>
            <w:pPr>
              <w:jc w:val="left"/>
            </w:pPr>
            <w:r>
              <w:t>住所</w:t>
            </w:r>
          </w:p>
        </w:tc>
        <w:tc>
          <w:tcPr>
            <w:tcW w:w="3800" w:type="dxa"/>
            <w:vAlign w:val="center"/>
          </w:tcPr>
          <w:p>
            <w:pPr>
              <w:jc w:val="center"/>
            </w:pPr>
            <w:r>
              <w:t>江苏省句容市福地东路66号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江苏宜兴农村商业银行股份有限公司</w:t>
            </w:r>
          </w:p>
        </w:tc>
        <w:tc>
          <w:tcPr>
            <w:tcW w:w="1200" w:type="dxa"/>
            <w:vAlign w:val="center"/>
          </w:tcPr>
          <w:p>
            <w:pPr>
              <w:jc w:val="left"/>
            </w:pPr>
            <w:r>
              <w:t>住所</w:t>
            </w:r>
          </w:p>
        </w:tc>
        <w:tc>
          <w:tcPr>
            <w:tcW w:w="3800" w:type="dxa"/>
            <w:vAlign w:val="center"/>
          </w:tcPr>
          <w:p>
            <w:pPr>
              <w:jc w:val="center"/>
            </w:pPr>
            <w:r>
              <w:t>江苏宜兴市宜城街道解放东路579号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江苏扬中农村商业银行股份有限公司</w:t>
            </w:r>
          </w:p>
        </w:tc>
        <w:tc>
          <w:tcPr>
            <w:tcW w:w="1200" w:type="dxa"/>
            <w:vAlign w:val="center"/>
          </w:tcPr>
          <w:p>
            <w:pPr>
              <w:jc w:val="left"/>
            </w:pPr>
            <w:r>
              <w:t>住所</w:t>
            </w:r>
          </w:p>
        </w:tc>
        <w:tc>
          <w:tcPr>
            <w:tcW w:w="3800" w:type="dxa"/>
            <w:vAlign w:val="center"/>
          </w:tcPr>
          <w:p>
            <w:pPr>
              <w:jc w:val="center"/>
            </w:pPr>
            <w:r>
              <w:t>江苏省扬中市扬子西路79号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江苏民丰农村商业银行股份有限公司</w:t>
            </w:r>
          </w:p>
        </w:tc>
        <w:tc>
          <w:tcPr>
            <w:tcW w:w="1200" w:type="dxa"/>
            <w:vAlign w:val="center"/>
          </w:tcPr>
          <w:p>
            <w:pPr>
              <w:jc w:val="left"/>
            </w:pPr>
            <w:r>
              <w:t>住所</w:t>
            </w:r>
          </w:p>
        </w:tc>
        <w:tc>
          <w:tcPr>
            <w:tcW w:w="3800" w:type="dxa"/>
            <w:vAlign w:val="center"/>
          </w:tcPr>
          <w:p>
            <w:pPr>
              <w:jc w:val="center"/>
            </w:pPr>
            <w:r>
              <w:t>江苏省宿迁市宿城区高宝湖路1号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江苏江南农村商业银行股份有限公司</w:t>
            </w:r>
          </w:p>
        </w:tc>
        <w:tc>
          <w:tcPr>
            <w:tcW w:w="1200" w:type="dxa"/>
            <w:vAlign w:val="center"/>
          </w:tcPr>
          <w:p>
            <w:pPr>
              <w:jc w:val="left"/>
            </w:pPr>
            <w:r>
              <w:t>住所</w:t>
            </w:r>
          </w:p>
        </w:tc>
        <w:tc>
          <w:tcPr>
            <w:tcW w:w="3800" w:type="dxa"/>
            <w:vAlign w:val="center"/>
          </w:tcPr>
          <w:p>
            <w:pPr>
              <w:jc w:val="center"/>
            </w:pPr>
            <w: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江苏灌南农村商业银行股份有限公司</w:t>
            </w:r>
          </w:p>
        </w:tc>
        <w:tc>
          <w:tcPr>
            <w:tcW w:w="1200" w:type="dxa"/>
            <w:vAlign w:val="center"/>
          </w:tcPr>
          <w:p>
            <w:pPr>
              <w:jc w:val="left"/>
            </w:pPr>
            <w:r>
              <w:t>住所</w:t>
            </w:r>
          </w:p>
        </w:tc>
        <w:tc>
          <w:tcPr>
            <w:tcW w:w="3800" w:type="dxa"/>
            <w:vAlign w:val="center"/>
          </w:tcPr>
          <w:p>
            <w:pPr>
              <w:jc w:val="center"/>
            </w:pPr>
            <w:r>
              <w:t>江苏省连云港市灌南县人民路29号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江苏紫金农村商业银行股份有限公司</w:t>
            </w:r>
          </w:p>
        </w:tc>
        <w:tc>
          <w:tcPr>
            <w:tcW w:w="1200" w:type="dxa"/>
            <w:vAlign w:val="center"/>
          </w:tcPr>
          <w:p>
            <w:pPr>
              <w:jc w:val="left"/>
            </w:pPr>
            <w:r>
              <w:t>住所</w:t>
            </w:r>
          </w:p>
        </w:tc>
        <w:tc>
          <w:tcPr>
            <w:tcW w:w="3800" w:type="dxa"/>
            <w:vAlign w:val="center"/>
          </w:tcPr>
          <w:p>
            <w:pPr>
              <w:jc w:val="center"/>
            </w:pPr>
            <w:r>
              <w:t>南京市建邺区江东中路381号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025-88866792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泰宁县农村信用合作联社</w:t>
            </w:r>
          </w:p>
        </w:tc>
        <w:tc>
          <w:tcPr>
            <w:tcW w:w="1200" w:type="dxa"/>
            <w:vAlign w:val="center"/>
          </w:tcPr>
          <w:p>
            <w:pPr>
              <w:jc w:val="left"/>
            </w:pPr>
            <w:r>
              <w:t>住所</w:t>
            </w:r>
          </w:p>
        </w:tc>
        <w:tc>
          <w:tcPr>
            <w:tcW w:w="3800" w:type="dxa"/>
            <w:vAlign w:val="center"/>
          </w:tcPr>
          <w:p>
            <w:pPr>
              <w:jc w:val="center"/>
            </w:pPr>
            <w:r>
              <w:t>福建省泰宁县杉城镇水南西街13号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0598-7833324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福安市农村信用合作联社</w:t>
            </w:r>
          </w:p>
        </w:tc>
        <w:tc>
          <w:tcPr>
            <w:tcW w:w="1200" w:type="dxa"/>
            <w:vAlign w:val="center"/>
          </w:tcPr>
          <w:p>
            <w:pPr>
              <w:jc w:val="left"/>
            </w:pPr>
            <w:r>
              <w:t>住所</w:t>
            </w:r>
          </w:p>
        </w:tc>
        <w:tc>
          <w:tcPr>
            <w:tcW w:w="3800" w:type="dxa"/>
            <w:vAlign w:val="center"/>
          </w:tcPr>
          <w:p>
            <w:pPr>
              <w:jc w:val="center"/>
            </w:pPr>
            <w:r>
              <w:t>福安市城北新华中路103、107号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0593-65897728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0597-3886056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86-595-23239771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福建平潭农村商业银行股份有限公司</w:t>
            </w:r>
          </w:p>
        </w:tc>
        <w:tc>
          <w:tcPr>
            <w:tcW w:w="1200" w:type="dxa"/>
            <w:vAlign w:val="center"/>
          </w:tcPr>
          <w:p>
            <w:pPr>
              <w:jc w:val="left"/>
            </w:pPr>
            <w:r>
              <w:t>住所</w:t>
            </w:r>
          </w:p>
        </w:tc>
        <w:tc>
          <w:tcPr>
            <w:tcW w:w="3800" w:type="dxa"/>
            <w:vAlign w:val="center"/>
          </w:tcPr>
          <w:p>
            <w:pPr>
              <w:jc w:val="center"/>
            </w:pPr>
            <w:r>
              <w:t>平潭县潭城镇龙里路西侧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0591-86166116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0595-85661772</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福建武夷山农村商业银行股份有限公司</w:t>
            </w:r>
          </w:p>
        </w:tc>
        <w:tc>
          <w:tcPr>
            <w:tcW w:w="1200" w:type="dxa"/>
            <w:vAlign w:val="center"/>
          </w:tcPr>
          <w:p>
            <w:pPr>
              <w:jc w:val="left"/>
            </w:pPr>
            <w:r>
              <w:t>住所</w:t>
            </w:r>
          </w:p>
        </w:tc>
        <w:tc>
          <w:tcPr>
            <w:tcW w:w="3800" w:type="dxa"/>
            <w:vAlign w:val="center"/>
          </w:tcPr>
          <w:p>
            <w:pPr>
              <w:jc w:val="center"/>
            </w:pPr>
            <w:r>
              <w:t>福建省武夷山市环岛西路76号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0599-5309753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福建永安农村商业银行股份有限公司</w:t>
            </w:r>
          </w:p>
        </w:tc>
        <w:tc>
          <w:tcPr>
            <w:tcW w:w="1200" w:type="dxa"/>
            <w:vAlign w:val="center"/>
          </w:tcPr>
          <w:p>
            <w:pPr>
              <w:jc w:val="left"/>
            </w:pPr>
            <w:r>
              <w:t>住所</w:t>
            </w:r>
          </w:p>
        </w:tc>
        <w:tc>
          <w:tcPr>
            <w:tcW w:w="3800" w:type="dxa"/>
            <w:vAlign w:val="center"/>
          </w:tcPr>
          <w:p>
            <w:pPr>
              <w:jc w:val="center"/>
            </w:pPr>
            <w:r>
              <w:t>福建省永安市江滨路688号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0598-3633435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福建漳平农村商业银行股份有限公司</w:t>
            </w:r>
          </w:p>
        </w:tc>
        <w:tc>
          <w:tcPr>
            <w:tcW w:w="1200" w:type="dxa"/>
            <w:vAlign w:val="center"/>
          </w:tcPr>
          <w:p>
            <w:pPr>
              <w:jc w:val="left"/>
            </w:pPr>
            <w:r>
              <w:t>住所</w:t>
            </w:r>
          </w:p>
        </w:tc>
        <w:tc>
          <w:tcPr>
            <w:tcW w:w="3800" w:type="dxa"/>
            <w:vAlign w:val="center"/>
          </w:tcPr>
          <w:p>
            <w:pPr>
              <w:jc w:val="center"/>
            </w:pPr>
            <w:r>
              <w:t>福建省龙岩市漳平市桂林街道桂林路59号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0597-7833268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贵阳银行股份有限公司</w:t>
            </w:r>
          </w:p>
        </w:tc>
        <w:tc>
          <w:tcPr>
            <w:tcW w:w="1200" w:type="dxa"/>
            <w:vAlign w:val="center"/>
          </w:tcPr>
          <w:p>
            <w:pPr>
              <w:jc w:val="left"/>
            </w:pPr>
            <w:r>
              <w:t>住所</w:t>
            </w:r>
          </w:p>
        </w:tc>
        <w:tc>
          <w:tcPr>
            <w:tcW w:w="3800" w:type="dxa"/>
            <w:vAlign w:val="center"/>
          </w:tcPr>
          <w:p>
            <w:pPr>
              <w:jc w:val="center"/>
            </w:pPr>
            <w:r>
              <w:t>贵州省贵阳市观山湖区长岭北路中天·会展城B区金融商务区东区1-6栋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40011-96033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0597-8923750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长汀县农村信用合作联社</w:t>
            </w:r>
          </w:p>
        </w:tc>
        <w:tc>
          <w:tcPr>
            <w:tcW w:w="1200" w:type="dxa"/>
            <w:vAlign w:val="center"/>
          </w:tcPr>
          <w:p>
            <w:pPr>
              <w:jc w:val="left"/>
            </w:pPr>
            <w:r>
              <w:t>住所</w:t>
            </w:r>
          </w:p>
        </w:tc>
        <w:tc>
          <w:tcPr>
            <w:tcW w:w="3800" w:type="dxa"/>
            <w:vAlign w:val="center"/>
          </w:tcPr>
          <w:p>
            <w:pPr>
              <w:jc w:val="center"/>
            </w:pPr>
            <w:r>
              <w:t>长汀县汀州镇兆征路148号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0597-6596336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0591-22332666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霞浦县农村信用合作联社</w:t>
            </w:r>
          </w:p>
        </w:tc>
        <w:tc>
          <w:tcPr>
            <w:tcW w:w="1200" w:type="dxa"/>
            <w:vAlign w:val="center"/>
          </w:tcPr>
          <w:p>
            <w:pPr>
              <w:jc w:val="left"/>
            </w:pPr>
            <w:r>
              <w:t>住所</w:t>
            </w:r>
          </w:p>
        </w:tc>
        <w:tc>
          <w:tcPr>
            <w:tcW w:w="3800" w:type="dxa"/>
            <w:vAlign w:val="center"/>
          </w:tcPr>
          <w:p>
            <w:pPr>
              <w:jc w:val="center"/>
            </w:pPr>
            <w:r>
              <w:t>霞浦县赤岸大道11号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0593-8863336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I份额〗、〖J份额〗、〖K份额〗、〖M份额〗、〖P份额〗、〖Q份额〗、〖V份额〗、〖X份额〗和销售服务费于产品成立日一次性收取的〖N份额〗、〖O份额〗、〖R份额〗、〖T份额〗、〖W份额〗、〖Y份额〗、〖Z份额〗、〖ZA份额〗、〖ZC份额〗、〖ZD份额〗、〖ZG份额〗、〖ZH份额〗、〖ZJ份额〗。A份额的年化销售服务费率为〖0.30%〗, B份额的年化销售服务费率为〖0.20%〗, C份额的年化销售服务费率为〖0.10%〗, D份额的年化销售服务费率为〖0.15%〗, E份额的年化销售服务费率为〖0.40%〗, G份额的年化销售服务费率为〖0.05%〗, I份额的年化销售服务费率为〖0.30%〗, J份额的年化销售服务费率为〖0.05%〗, K份额的年化销售服务费率为〖0.25%〗, M份额的年化销售服务费率为〖0.15%〗, N份额的年化销售服务费率为〖0.20%〗, O份额的年化销售服务费率为〖0.30%〗, P份额的年化销售服务费率为〖0.15%〗, Q份额的年化销售服务费率为〖0.25%〗, R份额的年化销售服务费率为〖0.20%〗, T份额的年化销售服务费率为〖0.15%〗,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ZC份额的年化销售服务费率为〖0.15%〗, ZD份额的年化销售服务费率为〖0.05%〗, ZG份额的年化销售服务费率为〖0.20%〗, ZH份额的年化销售服务费率为〖0.01%〗, ZJ份额的年化销售服务费率为〖0.20%〗。两种计算方法如下：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ZC份额的年化固定管理费率为〖0.10%〗, ZD份额的年化固定管理费率为〖0.10%〗, ZG份额的年化固定管理费率为〖0.05%〗, ZH份额的年化固定管理费率为〖0.01%〗, ZJ份额的年化固定管理费率为〖0.10%〗,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专业投资者及激进型的普通投资者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8">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9">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0">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1">
    <w:nsid w:val="D8D75090"/>
    <w:multiLevelType w:val="singleLevel"/>
    <w:tmpl w:val="D8D75090"/>
    <w:lvl w:ilvl="0" w:tentative="0">
      <w:start w:val="1"/>
      <w:numFmt w:val="decimal"/>
      <w:suff w:val="nothing"/>
      <w:lvlText w:val="（%1）"/>
      <w:lvlJc w:val="left"/>
      <w:rPr>
        <w:rFonts w:hint="default"/>
        <w:b w:val="0"/>
        <w:bCs w:val="0"/>
      </w:rPr>
    </w:lvl>
  </w:abstractNum>
  <w:abstractNum w:abstractNumId="22">
    <w:nsid w:val="DD2251DF"/>
    <w:multiLevelType w:val="singleLevel"/>
    <w:tmpl w:val="DD2251DF"/>
    <w:lvl w:ilvl="0" w:tentative="0">
      <w:start w:val="1"/>
      <w:numFmt w:val="decimal"/>
      <w:suff w:val="nothing"/>
      <w:lvlText w:val="（%1）"/>
      <w:lvlJc w:val="left"/>
      <w:rPr>
        <w:rFonts w:hint="default"/>
        <w:b w:val="0"/>
        <w:bCs w:val="0"/>
      </w:rPr>
    </w:lvl>
  </w:abstractNum>
  <w:abstractNum w:abstractNumId="23">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4">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5">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6">
    <w:nsid w:val="F574F5B6"/>
    <w:multiLevelType w:val="singleLevel"/>
    <w:tmpl w:val="F574F5B6"/>
    <w:lvl w:ilvl="0" w:tentative="0">
      <w:start w:val="1"/>
      <w:numFmt w:val="decimal"/>
      <w:suff w:val="nothing"/>
      <w:lvlText w:val="（%1）"/>
      <w:lvlJc w:val="left"/>
    </w:lvl>
  </w:abstractNum>
  <w:abstractNum w:abstractNumId="27">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8">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0">
    <w:nsid w:val="084A6179"/>
    <w:multiLevelType w:val="singleLevel"/>
    <w:tmpl w:val="084A6179"/>
    <w:lvl w:ilvl="0" w:tentative="0">
      <w:start w:val="1"/>
      <w:numFmt w:val="decimal"/>
      <w:suff w:val="nothing"/>
      <w:lvlText w:val="（%1）"/>
      <w:lvlJc w:val="left"/>
      <w:rPr>
        <w:rFonts w:hint="default"/>
        <w:highlight w:val="none"/>
      </w:rPr>
    </w:lvl>
  </w:abstractNum>
  <w:abstractNum w:abstractNumId="31">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4">
    <w:nsid w:val="167B0BB4"/>
    <w:multiLevelType w:val="singleLevel"/>
    <w:tmpl w:val="167B0BB4"/>
    <w:lvl w:ilvl="0" w:tentative="0">
      <w:start w:val="1"/>
      <w:numFmt w:val="decimal"/>
      <w:suff w:val="nothing"/>
      <w:lvlText w:val="（%1）"/>
      <w:lvlJc w:val="left"/>
    </w:lvl>
  </w:abstractNum>
  <w:abstractNum w:abstractNumId="35">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6">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7">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3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4">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5">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6">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7">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8">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9">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0">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1">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2">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3">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4">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5">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6">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7">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8">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59">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0">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1">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2">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3">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4">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5">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6">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7">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8">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69">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0">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1">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2">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abstractNum w:abstractNumId="73">
    <w:nsid w:val="7FFF73E0"/>
    <w:multiLevelType w:val="multilevel"/>
    <w:tmpl w:val="7FFF73E0"/>
    <w:lvl w:ilvl="0" w:tentative="0">
      <w:start w:val="1"/>
      <w:numFmt w:val="decimal"/>
      <w:suff w:val="space"/>
      <w:lvlText w:val="%1."/>
      <w:lvlJc w:val="left"/>
      <w:pPr>
        <w:ind w:left="0" w:firstLine="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4"/>
  </w:num>
  <w:num w:numId="2">
    <w:abstractNumId w:val="0"/>
  </w:num>
  <w:num w:numId="3">
    <w:abstractNumId w:val="41"/>
  </w:num>
  <w:num w:numId="4">
    <w:abstractNumId w:val="36"/>
  </w:num>
  <w:num w:numId="5">
    <w:abstractNumId w:val="48"/>
  </w:num>
  <w:num w:numId="6">
    <w:abstractNumId w:val="71"/>
  </w:num>
  <w:num w:numId="7">
    <w:abstractNumId w:val="31"/>
  </w:num>
  <w:num w:numId="8">
    <w:abstractNumId w:val="72"/>
  </w:num>
  <w:num w:numId="9">
    <w:abstractNumId w:val="73"/>
  </w:num>
  <w:num w:numId="10">
    <w:abstractNumId w:val="46"/>
  </w:num>
  <w:num w:numId="11">
    <w:abstractNumId w:val="43"/>
  </w:num>
  <w:num w:numId="12">
    <w:abstractNumId w:val="27"/>
  </w:num>
  <w:num w:numId="13">
    <w:abstractNumId w:val="25"/>
  </w:num>
  <w:num w:numId="14">
    <w:abstractNumId w:val="32"/>
  </w:num>
  <w:num w:numId="15">
    <w:abstractNumId w:val="24"/>
  </w:num>
  <w:num w:numId="16">
    <w:abstractNumId w:val="19"/>
  </w:num>
  <w:num w:numId="17">
    <w:abstractNumId w:val="11"/>
  </w:num>
  <w:num w:numId="18">
    <w:abstractNumId w:val="8"/>
  </w:num>
  <w:num w:numId="19">
    <w:abstractNumId w:val="9"/>
  </w:num>
  <w:num w:numId="20">
    <w:abstractNumId w:val="7"/>
  </w:num>
  <w:num w:numId="21">
    <w:abstractNumId w:val="69"/>
  </w:num>
  <w:num w:numId="22">
    <w:abstractNumId w:val="5"/>
  </w:num>
  <w:num w:numId="23">
    <w:abstractNumId w:val="1"/>
  </w:num>
  <w:num w:numId="24">
    <w:abstractNumId w:val="42"/>
  </w:num>
  <w:num w:numId="25">
    <w:abstractNumId w:val="26"/>
  </w:num>
  <w:num w:numId="26">
    <w:abstractNumId w:val="18"/>
  </w:num>
  <w:num w:numId="27">
    <w:abstractNumId w:val="37"/>
  </w:num>
  <w:num w:numId="28">
    <w:abstractNumId w:val="20"/>
  </w:num>
  <w:num w:numId="29">
    <w:abstractNumId w:val="6"/>
  </w:num>
  <w:num w:numId="30">
    <w:abstractNumId w:val="45"/>
  </w:num>
  <w:num w:numId="31">
    <w:abstractNumId w:val="4"/>
  </w:num>
  <w:num w:numId="32">
    <w:abstractNumId w:val="30"/>
  </w:num>
  <w:num w:numId="33">
    <w:abstractNumId w:val="35"/>
  </w:num>
  <w:num w:numId="34">
    <w:abstractNumId w:val="70"/>
  </w:num>
  <w:num w:numId="35">
    <w:abstractNumId w:val="29"/>
  </w:num>
  <w:num w:numId="36">
    <w:abstractNumId w:val="22"/>
  </w:num>
  <w:num w:numId="37">
    <w:abstractNumId w:val="40"/>
  </w:num>
  <w:num w:numId="38">
    <w:abstractNumId w:val="2"/>
  </w:num>
  <w:num w:numId="39">
    <w:abstractNumId w:val="23"/>
  </w:num>
  <w:num w:numId="40">
    <w:abstractNumId w:val="28"/>
  </w:num>
  <w:num w:numId="41">
    <w:abstractNumId w:val="44"/>
  </w:num>
  <w:num w:numId="42">
    <w:abstractNumId w:val="33"/>
  </w:num>
  <w:num w:numId="43">
    <w:abstractNumId w:val="17"/>
  </w:num>
  <w:num w:numId="44">
    <w:abstractNumId w:val="47"/>
  </w:num>
  <w:num w:numId="45">
    <w:abstractNumId w:val="12"/>
  </w:num>
  <w:num w:numId="46">
    <w:abstractNumId w:val="10"/>
  </w:num>
  <w:num w:numId="47">
    <w:abstractNumId w:val="13"/>
  </w:num>
  <w:num w:numId="48">
    <w:abstractNumId w:val="34"/>
  </w:num>
  <w:num w:numId="49">
    <w:abstractNumId w:val="21"/>
  </w:num>
  <w:num w:numId="50">
    <w:abstractNumId w:val="3"/>
  </w:num>
  <w:num w:numId="51">
    <w:abstractNumId w:val="39"/>
  </w:num>
  <w:num w:numId="52">
    <w:abstractNumId w:val="56"/>
  </w:num>
  <w:num w:numId="53">
    <w:abstractNumId w:val="55"/>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38"/>
  </w:num>
  <w:num w:numId="61">
    <w:abstractNumId w:val="16"/>
  </w:num>
  <w:num w:numId="62">
    <w:abstractNumId w:val="49"/>
  </w:num>
  <w:num w:numId="63">
    <w:abstractNumId w:val="50"/>
  </w:num>
  <w:num w:numId="64">
    <w:abstractNumId w:val="51"/>
  </w:num>
  <w:num w:numId="65">
    <w:abstractNumId w:val="52"/>
  </w:num>
  <w:num w:numId="66">
    <w:abstractNumId w:val="53"/>
  </w:num>
  <w:num w:numId="67">
    <w:abstractNumId w:val="54"/>
  </w:num>
  <w:num w:numId="68">
    <w:abstractNumId w:val="63"/>
  </w:num>
  <w:num w:numId="69">
    <w:abstractNumId w:val="64"/>
  </w:num>
  <w:num w:numId="70">
    <w:abstractNumId w:val="15"/>
  </w:num>
  <w:num w:numId="71">
    <w:abstractNumId w:val="65"/>
  </w:num>
  <w:num w:numId="72">
    <w:abstractNumId w:val="66"/>
  </w:num>
  <w:num w:numId="73">
    <w:abstractNumId w:val="67"/>
  </w:num>
  <w:num w:numId="74">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BB08DA"/>
    <w:rsid w:val="17EA7887"/>
    <w:rsid w:val="18321B09"/>
    <w:rsid w:val="18616AA2"/>
    <w:rsid w:val="18F1026B"/>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7DD240"/>
    <w:rsid w:val="28F73A05"/>
    <w:rsid w:val="29E223F6"/>
    <w:rsid w:val="2A7A79DE"/>
    <w:rsid w:val="2A7B1FAB"/>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ED5371"/>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5FFFB2B7"/>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77A39E"/>
    <w:rsid w:val="73F5BB6D"/>
    <w:rsid w:val="73FC9A3F"/>
    <w:rsid w:val="751974A1"/>
    <w:rsid w:val="758B30E4"/>
    <w:rsid w:val="75F42331"/>
    <w:rsid w:val="761F7C3C"/>
    <w:rsid w:val="76683D2A"/>
    <w:rsid w:val="76C62D9E"/>
    <w:rsid w:val="76DF52A4"/>
    <w:rsid w:val="77FA47C2"/>
    <w:rsid w:val="78244617"/>
    <w:rsid w:val="7A923507"/>
    <w:rsid w:val="7AAFF850"/>
    <w:rsid w:val="7ACB640D"/>
    <w:rsid w:val="7BFF1A29"/>
    <w:rsid w:val="7C044D89"/>
    <w:rsid w:val="7C63442B"/>
    <w:rsid w:val="7D3AA22F"/>
    <w:rsid w:val="7D9F2F3F"/>
    <w:rsid w:val="7DC783FB"/>
    <w:rsid w:val="7DE35ECA"/>
    <w:rsid w:val="7DF186E2"/>
    <w:rsid w:val="7E1A0C5A"/>
    <w:rsid w:val="7E3212D3"/>
    <w:rsid w:val="7E7F7BE9"/>
    <w:rsid w:val="7EFFF434"/>
    <w:rsid w:val="7F5F887D"/>
    <w:rsid w:val="7F9FC635"/>
    <w:rsid w:val="7FCC7D05"/>
    <w:rsid w:val="7FEF42B8"/>
    <w:rsid w:val="7FEFE414"/>
    <w:rsid w:val="7FF2B36D"/>
    <w:rsid w:val="7FF39E9A"/>
    <w:rsid w:val="7FFB28EC"/>
    <w:rsid w:val="84392690"/>
    <w:rsid w:val="9FD01BC3"/>
    <w:rsid w:val="9FDF7357"/>
    <w:rsid w:val="B3FE25BF"/>
    <w:rsid w:val="BE6E0F8F"/>
    <w:rsid w:val="C679D4D5"/>
    <w:rsid w:val="C7EFAC2C"/>
    <w:rsid w:val="CFBD1285"/>
    <w:rsid w:val="D3FFF2E3"/>
    <w:rsid w:val="D4B948F0"/>
    <w:rsid w:val="D76FBC03"/>
    <w:rsid w:val="D7BE90C3"/>
    <w:rsid w:val="DFFBF81E"/>
    <w:rsid w:val="E2F2C526"/>
    <w:rsid w:val="E4FFD666"/>
    <w:rsid w:val="E5D7501E"/>
    <w:rsid w:val="E7F7B356"/>
    <w:rsid w:val="E9F39395"/>
    <w:rsid w:val="E9FFA600"/>
    <w:rsid w:val="EBF5BECB"/>
    <w:rsid w:val="ED6EA22C"/>
    <w:rsid w:val="F3F331A4"/>
    <w:rsid w:val="F3FF81F7"/>
    <w:rsid w:val="F5DBF1C3"/>
    <w:rsid w:val="F6D74091"/>
    <w:rsid w:val="F7EF100D"/>
    <w:rsid w:val="F7FE62B6"/>
    <w:rsid w:val="F8ADBDD7"/>
    <w:rsid w:val="FA543BA3"/>
    <w:rsid w:val="FD7F9463"/>
    <w:rsid w:val="FDFD4F0C"/>
    <w:rsid w:val="FEAED78B"/>
    <w:rsid w:val="FF3E6B15"/>
    <w:rsid w:val="FF5D960F"/>
    <w:rsid w:val="FF7C7432"/>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66</Pages>
  <Words>42473</Words>
  <Characters>46536</Characters>
  <Lines>1</Lines>
  <Paragraphs>1</Paragraphs>
  <TotalTime>0</TotalTime>
  <ScaleCrop>false</ScaleCrop>
  <LinksUpToDate>false</LinksUpToDate>
  <CharactersWithSpaces>47055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Administrator</dc:creator>
  <cp:lastModifiedBy>hccb</cp:lastModifiedBy>
  <dcterms:modified xsi:type="dcterms:W3CDTF">2026-08-06T06:17:27Z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FEB4727D118B159DCBEB736A57273F1A_43</vt:lpwstr>
  </property>
  <property fmtid="{D5CDD505-2E9C-101B-9397-08002B2CF9AE}" pid="3" name="KSOProductBuildVer">
    <vt:lpwstr>2052-11.8.2.8411</vt:lpwstr>
  </property>
</Properties>
</file>