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Z7003121000047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J00253、J00254、J02464、J02465、J02466、J02467、J02469、J02470、J03403、J04950、J04951、J04952、J04953、J25338、J25340、J25341、J25342、J25343、J25344、J25345、J25346、J25347、J25348、J25349、J25350、J25351、J25352、J25353、J25354、J25355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2021-05-26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2026-08-04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诸暨市国有资产经营有限公司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杭工商信托-玖盈155号-诸暨国资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2026年08月05日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2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3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3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3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2026-08-05T00:50:55Z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