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43656">
      <w:pPr>
        <w:ind w:firstLine="0" w:firstLineChars="0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  <w:lang w:eastAsia="zh-CN"/>
        </w:rPr>
        <w:t>北银理财丰收系列京华远见春系列诚享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b/>
          <w:sz w:val="28"/>
          <w:szCs w:val="28"/>
          <w:lang w:eastAsia="zh-CN"/>
        </w:rPr>
        <w:t>天持有期1号理财</w:t>
      </w:r>
    </w:p>
    <w:p w14:paraId="28F74992">
      <w:pPr>
        <w:ind w:firstLine="0" w:firstLineChar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增加代销机构</w:t>
      </w:r>
      <w:r>
        <w:rPr>
          <w:rFonts w:hint="eastAsia" w:ascii="宋体" w:hAnsi="宋体"/>
          <w:b/>
          <w:sz w:val="28"/>
          <w:szCs w:val="28"/>
        </w:rPr>
        <w:t>的公告</w:t>
      </w:r>
    </w:p>
    <w:p w14:paraId="7ED39D9C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42F00E0F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  <w:lang w:eastAsia="zh-CN"/>
        </w:rPr>
        <w:t>北银理财丰收系列京华远见春系列诚享</w:t>
      </w:r>
      <w:r>
        <w:rPr>
          <w:rFonts w:hint="eastAsia" w:ascii="宋体" w:hAnsi="宋体" w:cs="宋体"/>
          <w:b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cs="宋体"/>
          <w:b w:val="0"/>
          <w:sz w:val="24"/>
          <w:szCs w:val="24"/>
          <w:lang w:eastAsia="zh-CN"/>
        </w:rPr>
        <w:t>天持有期1号</w:t>
      </w:r>
      <w:r>
        <w:rPr>
          <w:rFonts w:hint="eastAsia" w:ascii="宋体" w:hAnsi="宋体" w:cs="宋体"/>
          <w:sz w:val="24"/>
          <w:lang w:val="en-US" w:eastAsia="zh-CN"/>
        </w:rPr>
        <w:t>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cs="宋体"/>
          <w:sz w:val="24"/>
          <w:szCs w:val="24"/>
          <w:lang w:eastAsia="zh-CN"/>
        </w:rPr>
        <w:t>FS01251001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cs="宋体"/>
          <w:sz w:val="24"/>
          <w:szCs w:val="24"/>
          <w:lang w:eastAsia="zh-CN"/>
        </w:rPr>
        <w:t>Z7008925000573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为满足广大投资者的需要，产品管理人决定自202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14</w:t>
      </w:r>
      <w:r>
        <w:rPr>
          <w:rFonts w:ascii="宋体" w:hAnsi="宋体" w:cs="宋体"/>
          <w:sz w:val="24"/>
          <w:szCs w:val="24"/>
          <w:highlight w:val="none"/>
        </w:rPr>
        <w:t>日</w:t>
      </w:r>
      <w:r>
        <w:rPr>
          <w:rFonts w:ascii="宋体" w:hAnsi="宋体" w:cs="宋体"/>
          <w:sz w:val="24"/>
          <w:szCs w:val="24"/>
        </w:rPr>
        <w:t>起</w:t>
      </w:r>
      <w:r>
        <w:rPr>
          <w:rFonts w:hint="eastAsia" w:ascii="宋体" w:hAnsi="宋体" w:cs="宋体"/>
          <w:sz w:val="24"/>
          <w:szCs w:val="24"/>
        </w:rPr>
        <w:t>，对本产品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F/S类份额增加代销机构</w:t>
      </w:r>
      <w:r>
        <w:rPr>
          <w:rFonts w:hint="eastAsia" w:ascii="宋体" w:hAnsi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cs="宋体"/>
          <w:sz w:val="24"/>
          <w:szCs w:val="24"/>
        </w:rPr>
        <w:t>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增加代销机构后</w:t>
      </w:r>
      <w:r>
        <w:rPr>
          <w:rFonts w:hint="eastAsia" w:ascii="宋体" w:hAnsi="宋体" w:cs="宋体"/>
          <w:sz w:val="24"/>
          <w:szCs w:val="24"/>
        </w:rPr>
        <w:t>相关</w:t>
      </w:r>
      <w:r>
        <w:rPr>
          <w:rFonts w:ascii="宋体" w:hAnsi="宋体" w:cs="宋体"/>
          <w:sz w:val="24"/>
          <w:szCs w:val="24"/>
        </w:rPr>
        <w:t>要素信息如下：</w:t>
      </w:r>
    </w:p>
    <w:tbl>
      <w:tblPr>
        <w:tblStyle w:val="5"/>
        <w:tblW w:w="10916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43"/>
        <w:gridCol w:w="1984"/>
        <w:gridCol w:w="2108"/>
        <w:gridCol w:w="2712"/>
      </w:tblGrid>
      <w:tr w14:paraId="050B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restart"/>
            <w:vAlign w:val="center"/>
          </w:tcPr>
          <w:p w14:paraId="3022E346">
            <w:pPr>
              <w:snapToGrid w:val="0"/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产品名称</w:t>
            </w:r>
          </w:p>
          <w:p w14:paraId="43A85F2C">
            <w:pP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北银理财丰收系列京华远见春系列诚享</w:t>
            </w:r>
            <w:r>
              <w:rPr>
                <w:rFonts w:hint="eastAsia" w:ascii="宋体" w:hAnsi="宋体" w:cs="宋体"/>
                <w:b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理财产品</w:t>
            </w:r>
          </w:p>
          <w:p w14:paraId="1DF5F42D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40F4791A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39991B0A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19EB44EA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579CAD49">
            <w:pPr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代销机构</w:t>
            </w:r>
          </w:p>
        </w:tc>
      </w:tr>
      <w:tr w14:paraId="599D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5A904BE5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shd w:val="clear" w:color="auto" w:fill="auto"/>
            <w:vAlign w:val="top"/>
          </w:tcPr>
          <w:p w14:paraId="218445AD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3117839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108" w:type="dxa"/>
            <w:shd w:val="clear" w:color="auto" w:fill="auto"/>
            <w:vAlign w:val="top"/>
          </w:tcPr>
          <w:p w14:paraId="05C49591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丰收系列京华远见春系列诚享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3C6AB072">
            <w:pPr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C0101"/>
                <w:spacing w:val="0"/>
                <w:sz w:val="24"/>
                <w:szCs w:val="24"/>
                <w:highlight w:val="none"/>
                <w:shd w:val="clear" w:fill="auto"/>
              </w:rPr>
              <w:t>四川新网银行股份有限公司</w:t>
            </w:r>
          </w:p>
        </w:tc>
      </w:tr>
      <w:tr w14:paraId="714F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10DB1C1D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shd w:val="clear" w:color="auto" w:fill="auto"/>
            <w:vAlign w:val="top"/>
          </w:tcPr>
          <w:p w14:paraId="1FF1248C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143A6333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2108" w:type="dxa"/>
            <w:shd w:val="clear" w:color="auto" w:fill="auto"/>
            <w:vAlign w:val="top"/>
          </w:tcPr>
          <w:p w14:paraId="265C5766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丰收系列京华远见春系列诚享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497BB8E8">
            <w:pPr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重庆富民银行股份有限公司</w:t>
            </w:r>
          </w:p>
        </w:tc>
      </w:tr>
      <w:tr w14:paraId="1F8E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5CF5D5C8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46D5E66B">
            <w:pPr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5D801389">
            <w:pPr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2108" w:type="dxa"/>
            <w:vAlign w:val="top"/>
          </w:tcPr>
          <w:p w14:paraId="4905159B">
            <w:pPr>
              <w:rPr>
                <w:rFonts w:hint="eastAsia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176ED903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浙江绍兴恒信农村商业银行股份有限公司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、宁波鄞州农村商业银行股份有限公司、浙江南浔农村商业银行股份有限公司、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  <w:tr w14:paraId="5D40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56C32A11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0EA8C857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43093129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2108" w:type="dxa"/>
            <w:vAlign w:val="top"/>
          </w:tcPr>
          <w:p w14:paraId="2D490596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4B3428FD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浙江绍兴恒信农村商业银行股份有限公司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、宁波鄞州农村商业银行股份有限公司、浙江南浔农村商业银行股份有限公司、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</w:tbl>
    <w:p w14:paraId="78AECE20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详情以具体理财产品销售文件为准，</w:t>
      </w:r>
      <w:r>
        <w:rPr>
          <w:rFonts w:ascii="宋体" w:hAnsi="宋体" w:cs="宋体"/>
          <w:sz w:val="24"/>
          <w:szCs w:val="24"/>
        </w:rPr>
        <w:t>投资者可根据实际情况自行选择认购产品份额类别。</w:t>
      </w:r>
    </w:p>
    <w:p w14:paraId="6DBCDD2D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感谢您一直以来对北银理财的信赖与支持！我司将继续为您提供更优质的理财服务。</w:t>
      </w:r>
    </w:p>
    <w:p w14:paraId="7BB93765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5E84C120">
      <w:pPr>
        <w:spacing w:beforeLines="0" w:afterLines="0" w:line="480" w:lineRule="auto"/>
        <w:ind w:firstLine="5760" w:firstLineChars="2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北银理财有限责任公司</w:t>
      </w:r>
    </w:p>
    <w:p w14:paraId="3F21C623">
      <w:pPr>
        <w:spacing w:beforeLines="0" w:afterLines="0" w:line="480" w:lineRule="auto"/>
        <w:ind w:firstLine="480" w:firstLineChars="200"/>
      </w:pPr>
      <w:r>
        <w:rPr>
          <w:rFonts w:hint="eastAsia" w:ascii="宋体" w:hAnsi="宋体"/>
          <w:sz w:val="24"/>
          <w:szCs w:val="24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lang w:val="en-US"/>
        </w:rPr>
        <w:t xml:space="preserve"> </w:t>
      </w: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020" w:right="1800" w:bottom="102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M2QyOWVkY2M1NTIyYzFmN2EzOTVmMzZkMjdhYTUifQ=="/>
  </w:docVars>
  <w:rsids>
    <w:rsidRoot w:val="7B723318"/>
    <w:rsid w:val="001D7D16"/>
    <w:rsid w:val="00C72F60"/>
    <w:rsid w:val="025804F4"/>
    <w:rsid w:val="029A66A3"/>
    <w:rsid w:val="03460975"/>
    <w:rsid w:val="05572F18"/>
    <w:rsid w:val="059E36F2"/>
    <w:rsid w:val="068A2FEB"/>
    <w:rsid w:val="08A50B7A"/>
    <w:rsid w:val="0DCF5988"/>
    <w:rsid w:val="0DDE21A5"/>
    <w:rsid w:val="0DF3625D"/>
    <w:rsid w:val="0E9868A8"/>
    <w:rsid w:val="0EF01B36"/>
    <w:rsid w:val="0F021F5E"/>
    <w:rsid w:val="103F6B7A"/>
    <w:rsid w:val="10910B14"/>
    <w:rsid w:val="127C0435"/>
    <w:rsid w:val="12A33D1C"/>
    <w:rsid w:val="130720A0"/>
    <w:rsid w:val="13972FE3"/>
    <w:rsid w:val="15631F66"/>
    <w:rsid w:val="17C43475"/>
    <w:rsid w:val="1C237822"/>
    <w:rsid w:val="1D6351D6"/>
    <w:rsid w:val="1EDB15F7"/>
    <w:rsid w:val="1F724BA0"/>
    <w:rsid w:val="20954EE9"/>
    <w:rsid w:val="20D74596"/>
    <w:rsid w:val="23B10454"/>
    <w:rsid w:val="24617DE1"/>
    <w:rsid w:val="25AD2A4E"/>
    <w:rsid w:val="277E3C34"/>
    <w:rsid w:val="291D68D2"/>
    <w:rsid w:val="29B10CBE"/>
    <w:rsid w:val="2B1709D7"/>
    <w:rsid w:val="2C806F9A"/>
    <w:rsid w:val="30002DCD"/>
    <w:rsid w:val="3021792E"/>
    <w:rsid w:val="355579D1"/>
    <w:rsid w:val="37BF3F23"/>
    <w:rsid w:val="3AB70D5D"/>
    <w:rsid w:val="3B6C0679"/>
    <w:rsid w:val="3B7E14B5"/>
    <w:rsid w:val="3D967959"/>
    <w:rsid w:val="3DF71BB0"/>
    <w:rsid w:val="3E0F427D"/>
    <w:rsid w:val="3E2B192E"/>
    <w:rsid w:val="3FA31A55"/>
    <w:rsid w:val="4148067E"/>
    <w:rsid w:val="44A535F3"/>
    <w:rsid w:val="489110DD"/>
    <w:rsid w:val="49DA7612"/>
    <w:rsid w:val="4B8B4E05"/>
    <w:rsid w:val="4D9A625E"/>
    <w:rsid w:val="4DE959BE"/>
    <w:rsid w:val="505B4FA4"/>
    <w:rsid w:val="51F67892"/>
    <w:rsid w:val="54F245AD"/>
    <w:rsid w:val="56370EA0"/>
    <w:rsid w:val="57310A28"/>
    <w:rsid w:val="579E0A3C"/>
    <w:rsid w:val="5DA13FD7"/>
    <w:rsid w:val="5F2A43F4"/>
    <w:rsid w:val="618B199C"/>
    <w:rsid w:val="62AE091E"/>
    <w:rsid w:val="63B40FED"/>
    <w:rsid w:val="63BD2788"/>
    <w:rsid w:val="646F3E05"/>
    <w:rsid w:val="68010FB6"/>
    <w:rsid w:val="6A1A455B"/>
    <w:rsid w:val="6D055F4E"/>
    <w:rsid w:val="6F7B7172"/>
    <w:rsid w:val="6F954C4B"/>
    <w:rsid w:val="70783EDC"/>
    <w:rsid w:val="70920383"/>
    <w:rsid w:val="712810C8"/>
    <w:rsid w:val="72757983"/>
    <w:rsid w:val="75B65F09"/>
    <w:rsid w:val="75E7375F"/>
    <w:rsid w:val="7857416E"/>
    <w:rsid w:val="78717AC5"/>
    <w:rsid w:val="78CC2AAE"/>
    <w:rsid w:val="799615FB"/>
    <w:rsid w:val="7B723318"/>
    <w:rsid w:val="7DD67DEB"/>
    <w:rsid w:val="7DE22CB3"/>
    <w:rsid w:val="7EE11F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2231</Words>
  <Characters>2314</Characters>
  <Lines>0</Lines>
  <Paragraphs>0</Paragraphs>
  <TotalTime>0</TotalTime>
  <ScaleCrop>false</ScaleCrop>
  <LinksUpToDate>false</LinksUpToDate>
  <CharactersWithSpaces>2361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2024-07-04T10:39:00Z</dcterms:created>
  <dc:creator>王珍_产品管理部</dc:creator>
  <cp:lastModifiedBy>沈兹玖_产品管理部</cp:lastModifiedBy>
  <dcterms:modified xsi:type="dcterms:W3CDTF">2026-08-13T09:06:15Z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9EC818DB61894486B268698810048293</vt:lpwstr>
  </property>
</Properties>
</file>